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63AD3" w14:textId="77777777" w:rsidR="00F05911" w:rsidRPr="00431134" w:rsidRDefault="00F05911" w:rsidP="00F05911">
      <w:pPr>
        <w:ind w:firstLineChars="0" w:firstLine="0"/>
        <w:jc w:val="center"/>
        <w:rPr>
          <w:rFonts w:eastAsia="仿宋"/>
          <w:b/>
          <w:bCs/>
          <w:sz w:val="44"/>
          <w:szCs w:val="44"/>
        </w:rPr>
      </w:pPr>
    </w:p>
    <w:p w14:paraId="0F9B84E0" w14:textId="77777777" w:rsidR="00F05911" w:rsidRPr="00431134" w:rsidRDefault="00F05911" w:rsidP="00F05911">
      <w:pPr>
        <w:ind w:firstLineChars="0" w:firstLine="0"/>
        <w:jc w:val="center"/>
        <w:rPr>
          <w:rFonts w:eastAsia="仿宋"/>
          <w:b/>
          <w:bCs/>
          <w:sz w:val="44"/>
          <w:szCs w:val="44"/>
        </w:rPr>
      </w:pPr>
    </w:p>
    <w:p w14:paraId="5C453F25" w14:textId="77777777" w:rsidR="00F05911" w:rsidRPr="00431134" w:rsidRDefault="00F05911" w:rsidP="00F05911">
      <w:pPr>
        <w:ind w:firstLineChars="0" w:firstLine="0"/>
        <w:jc w:val="center"/>
        <w:rPr>
          <w:rFonts w:eastAsia="仿宋"/>
          <w:b/>
          <w:bCs/>
          <w:sz w:val="44"/>
          <w:szCs w:val="44"/>
        </w:rPr>
      </w:pPr>
    </w:p>
    <w:p w14:paraId="67944A00" w14:textId="77777777" w:rsidR="00F05911" w:rsidRPr="00947ED9" w:rsidRDefault="00F05911" w:rsidP="002C11EC">
      <w:pPr>
        <w:snapToGrid w:val="0"/>
        <w:spacing w:line="360" w:lineRule="auto"/>
        <w:ind w:firstLineChars="0" w:firstLine="0"/>
        <w:jc w:val="center"/>
        <w:rPr>
          <w:rFonts w:asciiTheme="minorEastAsia" w:eastAsiaTheme="minorEastAsia" w:hAnsiTheme="minorEastAsia"/>
          <w:b/>
          <w:bCs/>
          <w:sz w:val="44"/>
          <w:szCs w:val="44"/>
        </w:rPr>
      </w:pPr>
      <w:r w:rsidRPr="00947ED9">
        <w:rPr>
          <w:rFonts w:asciiTheme="minorEastAsia" w:eastAsiaTheme="minorEastAsia" w:hAnsiTheme="minorEastAsia"/>
          <w:b/>
          <w:bCs/>
          <w:sz w:val="44"/>
          <w:szCs w:val="44"/>
        </w:rPr>
        <w:t>宁德市2021年度第一批次</w:t>
      </w:r>
    </w:p>
    <w:p w14:paraId="3EE7E0DB" w14:textId="0DC09223" w:rsidR="00F05911" w:rsidRPr="00947ED9" w:rsidRDefault="00F05911" w:rsidP="002C11EC">
      <w:pPr>
        <w:snapToGrid w:val="0"/>
        <w:spacing w:line="360" w:lineRule="auto"/>
        <w:ind w:firstLineChars="0" w:firstLine="0"/>
        <w:jc w:val="center"/>
        <w:rPr>
          <w:rFonts w:asciiTheme="minorEastAsia" w:eastAsiaTheme="minorEastAsia" w:hAnsiTheme="minorEastAsia"/>
          <w:b/>
          <w:bCs/>
          <w:sz w:val="44"/>
          <w:szCs w:val="44"/>
        </w:rPr>
      </w:pPr>
      <w:r w:rsidRPr="00947ED9">
        <w:rPr>
          <w:rFonts w:asciiTheme="minorEastAsia" w:eastAsiaTheme="minorEastAsia" w:hAnsiTheme="minorEastAsia"/>
          <w:b/>
          <w:bCs/>
          <w:sz w:val="44"/>
          <w:szCs w:val="44"/>
        </w:rPr>
        <w:t>土地征收成片开发方案（第</w:t>
      </w:r>
      <w:r w:rsidR="007036F2" w:rsidRPr="00947ED9">
        <w:rPr>
          <w:rFonts w:asciiTheme="minorEastAsia" w:eastAsiaTheme="minorEastAsia" w:hAnsiTheme="minorEastAsia" w:hint="eastAsia"/>
          <w:b/>
          <w:bCs/>
          <w:sz w:val="44"/>
          <w:szCs w:val="44"/>
        </w:rPr>
        <w:t>1</w:t>
      </w:r>
      <w:r w:rsidRPr="00947ED9">
        <w:rPr>
          <w:rFonts w:asciiTheme="minorEastAsia" w:eastAsiaTheme="minorEastAsia" w:hAnsiTheme="minorEastAsia"/>
          <w:b/>
          <w:bCs/>
          <w:sz w:val="44"/>
          <w:szCs w:val="44"/>
        </w:rPr>
        <w:t>次）</w:t>
      </w:r>
    </w:p>
    <w:p w14:paraId="60A9F8E3" w14:textId="77777777" w:rsidR="00F05911" w:rsidRPr="00431134" w:rsidRDefault="00F05911" w:rsidP="00F05911">
      <w:pPr>
        <w:ind w:firstLineChars="0" w:firstLine="0"/>
        <w:jc w:val="center"/>
        <w:rPr>
          <w:rFonts w:eastAsia="仿宋"/>
          <w:b/>
          <w:bCs/>
          <w:sz w:val="44"/>
          <w:szCs w:val="44"/>
        </w:rPr>
      </w:pPr>
    </w:p>
    <w:p w14:paraId="73BE19AB" w14:textId="77777777" w:rsidR="00F05911" w:rsidRPr="00431134" w:rsidRDefault="00F05911" w:rsidP="00F05911">
      <w:pPr>
        <w:ind w:firstLineChars="0" w:firstLine="0"/>
        <w:jc w:val="center"/>
        <w:rPr>
          <w:rFonts w:eastAsia="仿宋"/>
          <w:b/>
          <w:bCs/>
          <w:sz w:val="30"/>
          <w:szCs w:val="30"/>
        </w:rPr>
      </w:pPr>
      <w:r w:rsidRPr="00431134">
        <w:rPr>
          <w:rFonts w:eastAsia="仿宋"/>
          <w:b/>
          <w:bCs/>
          <w:sz w:val="30"/>
          <w:szCs w:val="30"/>
        </w:rPr>
        <w:t>金</w:t>
      </w:r>
      <w:proofErr w:type="gramStart"/>
      <w:r w:rsidRPr="00431134">
        <w:rPr>
          <w:rFonts w:eastAsia="仿宋"/>
          <w:b/>
          <w:bCs/>
          <w:sz w:val="30"/>
          <w:szCs w:val="30"/>
        </w:rPr>
        <w:t>漳</w:t>
      </w:r>
      <w:proofErr w:type="gramEnd"/>
      <w:r w:rsidRPr="00431134">
        <w:rPr>
          <w:rFonts w:eastAsia="仿宋"/>
          <w:b/>
          <w:bCs/>
          <w:sz w:val="30"/>
          <w:szCs w:val="30"/>
        </w:rPr>
        <w:t>路周边片区</w:t>
      </w:r>
    </w:p>
    <w:p w14:paraId="5EEBA2F7" w14:textId="77777777" w:rsidR="00F05911" w:rsidRPr="00431134" w:rsidRDefault="00F05911" w:rsidP="00F05911">
      <w:pPr>
        <w:ind w:firstLineChars="0" w:firstLine="0"/>
        <w:jc w:val="center"/>
        <w:rPr>
          <w:rFonts w:eastAsia="仿宋"/>
          <w:b/>
          <w:bCs/>
          <w:sz w:val="44"/>
          <w:szCs w:val="44"/>
        </w:rPr>
      </w:pPr>
    </w:p>
    <w:p w14:paraId="10D7C2A9" w14:textId="77777777" w:rsidR="00F05911" w:rsidRPr="00431134" w:rsidRDefault="00F05911" w:rsidP="00F05911">
      <w:pPr>
        <w:ind w:firstLineChars="0" w:firstLine="0"/>
        <w:jc w:val="center"/>
        <w:rPr>
          <w:rFonts w:eastAsia="仿宋"/>
          <w:b/>
          <w:bCs/>
          <w:sz w:val="44"/>
          <w:szCs w:val="44"/>
        </w:rPr>
      </w:pPr>
    </w:p>
    <w:p w14:paraId="40539A92" w14:textId="77777777" w:rsidR="00F05911" w:rsidRPr="00431134" w:rsidRDefault="00F05911" w:rsidP="00F05911">
      <w:pPr>
        <w:ind w:firstLineChars="0" w:firstLine="0"/>
        <w:jc w:val="center"/>
        <w:rPr>
          <w:rFonts w:eastAsia="仿宋"/>
          <w:b/>
          <w:bCs/>
          <w:sz w:val="44"/>
          <w:szCs w:val="44"/>
        </w:rPr>
      </w:pPr>
    </w:p>
    <w:p w14:paraId="625DB053" w14:textId="77777777" w:rsidR="00F05911" w:rsidRPr="00431134" w:rsidRDefault="00F05911" w:rsidP="00F05911">
      <w:pPr>
        <w:ind w:firstLineChars="0" w:firstLine="0"/>
        <w:jc w:val="center"/>
        <w:rPr>
          <w:rFonts w:eastAsia="仿宋"/>
          <w:b/>
          <w:bCs/>
          <w:sz w:val="44"/>
          <w:szCs w:val="44"/>
        </w:rPr>
      </w:pPr>
    </w:p>
    <w:p w14:paraId="3F423F76" w14:textId="77777777" w:rsidR="00F05911" w:rsidRPr="00431134" w:rsidRDefault="00F05911" w:rsidP="00F05911">
      <w:pPr>
        <w:ind w:firstLineChars="0" w:firstLine="0"/>
        <w:jc w:val="center"/>
        <w:rPr>
          <w:rFonts w:eastAsia="仿宋"/>
          <w:b/>
          <w:bCs/>
          <w:sz w:val="44"/>
          <w:szCs w:val="44"/>
        </w:rPr>
      </w:pPr>
    </w:p>
    <w:p w14:paraId="6B896D81" w14:textId="77777777" w:rsidR="00F05911" w:rsidRPr="00431134" w:rsidRDefault="00F05911" w:rsidP="00F05911">
      <w:pPr>
        <w:ind w:firstLineChars="0" w:firstLine="0"/>
        <w:jc w:val="center"/>
        <w:rPr>
          <w:rFonts w:eastAsia="仿宋"/>
          <w:b/>
          <w:bCs/>
          <w:sz w:val="44"/>
          <w:szCs w:val="44"/>
        </w:rPr>
      </w:pPr>
    </w:p>
    <w:p w14:paraId="123ACD53" w14:textId="77777777" w:rsidR="00F05911" w:rsidRPr="00431134" w:rsidRDefault="00F05911" w:rsidP="00F05911">
      <w:pPr>
        <w:ind w:firstLineChars="0" w:firstLine="0"/>
        <w:jc w:val="center"/>
        <w:rPr>
          <w:rFonts w:eastAsia="仿宋"/>
          <w:b/>
          <w:bCs/>
          <w:sz w:val="44"/>
          <w:szCs w:val="44"/>
        </w:rPr>
      </w:pPr>
    </w:p>
    <w:p w14:paraId="74E3AC83" w14:textId="77777777" w:rsidR="00F05911" w:rsidRPr="00431134" w:rsidRDefault="00F05911" w:rsidP="00F05911">
      <w:pPr>
        <w:ind w:firstLineChars="0" w:firstLine="0"/>
        <w:jc w:val="center"/>
        <w:rPr>
          <w:rFonts w:eastAsia="仿宋"/>
          <w:b/>
          <w:bCs/>
          <w:sz w:val="44"/>
          <w:szCs w:val="44"/>
        </w:rPr>
      </w:pPr>
    </w:p>
    <w:p w14:paraId="7A9C1540" w14:textId="77777777" w:rsidR="00F05911" w:rsidRPr="00431134" w:rsidRDefault="00F05911" w:rsidP="00F05911">
      <w:pPr>
        <w:ind w:firstLineChars="0" w:firstLine="0"/>
        <w:jc w:val="center"/>
        <w:rPr>
          <w:rFonts w:eastAsia="仿宋"/>
          <w:b/>
          <w:bCs/>
          <w:sz w:val="44"/>
          <w:szCs w:val="44"/>
        </w:rPr>
      </w:pPr>
    </w:p>
    <w:p w14:paraId="50E83D79" w14:textId="77777777" w:rsidR="00F05911" w:rsidRPr="00431134" w:rsidRDefault="00F05911" w:rsidP="00F05911">
      <w:pPr>
        <w:ind w:firstLineChars="0" w:firstLine="0"/>
        <w:jc w:val="center"/>
        <w:rPr>
          <w:rFonts w:eastAsia="仿宋"/>
          <w:b/>
          <w:bCs/>
          <w:sz w:val="44"/>
          <w:szCs w:val="44"/>
        </w:rPr>
      </w:pPr>
    </w:p>
    <w:p w14:paraId="788B234B" w14:textId="77777777" w:rsidR="00F05911" w:rsidRPr="00431134" w:rsidRDefault="00F05911" w:rsidP="00F05911">
      <w:pPr>
        <w:ind w:firstLineChars="0" w:firstLine="0"/>
        <w:jc w:val="center"/>
        <w:rPr>
          <w:rFonts w:eastAsia="仿宋"/>
          <w:b/>
          <w:bCs/>
          <w:sz w:val="44"/>
          <w:szCs w:val="44"/>
        </w:rPr>
      </w:pPr>
    </w:p>
    <w:p w14:paraId="0CD5FA5F" w14:textId="77777777" w:rsidR="00F05911" w:rsidRPr="00431134" w:rsidRDefault="00F05911" w:rsidP="00F05911">
      <w:pPr>
        <w:ind w:firstLineChars="0" w:firstLine="0"/>
        <w:jc w:val="center"/>
        <w:rPr>
          <w:rFonts w:eastAsiaTheme="minorEastAsia"/>
          <w:b/>
          <w:bCs/>
          <w:spacing w:val="22"/>
          <w:sz w:val="30"/>
          <w:szCs w:val="30"/>
        </w:rPr>
      </w:pPr>
      <w:r w:rsidRPr="00431134">
        <w:rPr>
          <w:rFonts w:eastAsiaTheme="minorEastAsia"/>
          <w:b/>
          <w:bCs/>
          <w:spacing w:val="22"/>
          <w:sz w:val="30"/>
          <w:szCs w:val="30"/>
        </w:rPr>
        <w:t>宁德市人民政府</w:t>
      </w:r>
    </w:p>
    <w:p w14:paraId="07F2C763" w14:textId="77777777" w:rsidR="00F05911" w:rsidRPr="00431134" w:rsidRDefault="00F05911" w:rsidP="00F05911">
      <w:pPr>
        <w:ind w:firstLineChars="0" w:firstLine="0"/>
        <w:jc w:val="center"/>
        <w:rPr>
          <w:rFonts w:eastAsiaTheme="minorEastAsia"/>
          <w:b/>
          <w:bCs/>
          <w:sz w:val="30"/>
          <w:szCs w:val="30"/>
        </w:rPr>
      </w:pPr>
      <w:r w:rsidRPr="00431134">
        <w:rPr>
          <w:rFonts w:eastAsiaTheme="minorEastAsia"/>
          <w:b/>
          <w:bCs/>
          <w:sz w:val="30"/>
          <w:szCs w:val="30"/>
        </w:rPr>
        <w:t>宁德市自然资源局</w:t>
      </w:r>
    </w:p>
    <w:p w14:paraId="07D7CF46" w14:textId="77777777" w:rsidR="00F05911" w:rsidRPr="00431134" w:rsidRDefault="00F05911" w:rsidP="00F05911">
      <w:pPr>
        <w:ind w:firstLineChars="0" w:firstLine="0"/>
        <w:jc w:val="center"/>
        <w:rPr>
          <w:rFonts w:eastAsia="仿宋"/>
          <w:b/>
          <w:bCs/>
        </w:rPr>
      </w:pPr>
      <w:r w:rsidRPr="00431134">
        <w:rPr>
          <w:rFonts w:eastAsia="仿宋"/>
          <w:b/>
          <w:bCs/>
        </w:rPr>
        <w:t>二</w:t>
      </w:r>
      <w:r w:rsidRPr="00431134">
        <w:rPr>
          <w:rFonts w:eastAsia="仿宋"/>
          <w:b/>
          <w:bCs/>
        </w:rPr>
        <w:t>O</w:t>
      </w:r>
      <w:r w:rsidRPr="00431134">
        <w:rPr>
          <w:rFonts w:eastAsia="仿宋"/>
          <w:b/>
          <w:bCs/>
        </w:rPr>
        <w:t>二一年一月</w:t>
      </w:r>
    </w:p>
    <w:p w14:paraId="7D376DA5" w14:textId="77777777" w:rsidR="00F05911" w:rsidRPr="00431134" w:rsidRDefault="00F05911" w:rsidP="00F05911">
      <w:pPr>
        <w:ind w:firstLineChars="0" w:firstLine="0"/>
        <w:jc w:val="center"/>
        <w:rPr>
          <w:rFonts w:eastAsia="仿宋"/>
          <w:b/>
          <w:bCs/>
        </w:rPr>
      </w:pPr>
    </w:p>
    <w:p w14:paraId="52763C24" w14:textId="77777777" w:rsidR="00F05911" w:rsidRPr="00431134" w:rsidRDefault="00F05911" w:rsidP="00F05911">
      <w:pPr>
        <w:ind w:firstLineChars="0" w:firstLine="0"/>
        <w:jc w:val="center"/>
        <w:rPr>
          <w:rFonts w:eastAsia="仿宋"/>
          <w:b/>
          <w:bCs/>
        </w:rPr>
      </w:pPr>
    </w:p>
    <w:p w14:paraId="06AEBB91" w14:textId="77777777" w:rsidR="00EE380D" w:rsidRPr="00431134" w:rsidRDefault="00EE380D" w:rsidP="00CC2DE6">
      <w:pPr>
        <w:ind w:firstLineChars="0" w:firstLine="0"/>
        <w:jc w:val="center"/>
        <w:rPr>
          <w:rFonts w:eastAsia="仿宋"/>
          <w:b/>
          <w:bCs/>
        </w:rPr>
        <w:sectPr w:rsidR="00EE380D" w:rsidRPr="00431134" w:rsidSect="000B22B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25C5F787" w14:textId="42F0E48E" w:rsidR="00F844C4" w:rsidRPr="00431134" w:rsidRDefault="00F844C4" w:rsidP="00C42F56">
      <w:pPr>
        <w:pStyle w:val="TOC1"/>
        <w:ind w:firstLine="565"/>
      </w:pPr>
      <w:r w:rsidRPr="00431134">
        <w:lastRenderedPageBreak/>
        <w:t>目   录</w:t>
      </w:r>
    </w:p>
    <w:p w14:paraId="6CE0CE86" w14:textId="0A5F1D9D" w:rsidR="00C1429D" w:rsidRPr="00C42F56" w:rsidRDefault="00F844C4" w:rsidP="00C42F56">
      <w:pPr>
        <w:pStyle w:val="TOC1"/>
        <w:rPr>
          <w:rFonts w:eastAsiaTheme="minorEastAsia"/>
          <w:kern w:val="2"/>
        </w:rPr>
      </w:pPr>
      <w:r w:rsidRPr="00431134">
        <w:rPr>
          <w:rFonts w:eastAsia="仿宋"/>
          <w:b/>
          <w:bCs/>
        </w:rPr>
        <w:fldChar w:fldCharType="begin"/>
      </w:r>
      <w:r w:rsidRPr="00431134">
        <w:rPr>
          <w:rFonts w:eastAsia="仿宋"/>
          <w:b/>
          <w:bCs/>
        </w:rPr>
        <w:instrText xml:space="preserve"> TOC \o "1-1" \h \z \u </w:instrText>
      </w:r>
      <w:r w:rsidRPr="00431134">
        <w:rPr>
          <w:rFonts w:eastAsia="仿宋"/>
          <w:b/>
          <w:bCs/>
        </w:rPr>
        <w:fldChar w:fldCharType="separate"/>
      </w:r>
      <w:hyperlink w:anchor="_Toc62216730" w:history="1">
        <w:r w:rsidR="00C1429D" w:rsidRPr="00C42F56">
          <w:rPr>
            <w:rStyle w:val="aa"/>
            <w:rFonts w:ascii="Times New Roman" w:eastAsia="仿宋" w:hAnsi="Times New Roman"/>
            <w:sz w:val="30"/>
            <w:szCs w:val="30"/>
          </w:rPr>
          <w:t>一、概述</w:t>
        </w:r>
        <w:r w:rsidR="00C1429D" w:rsidRPr="00C42F56">
          <w:rPr>
            <w:webHidden/>
          </w:rPr>
          <w:tab/>
        </w:r>
        <w:r w:rsidR="00C1429D" w:rsidRPr="00C42F56">
          <w:rPr>
            <w:webHidden/>
          </w:rPr>
          <w:fldChar w:fldCharType="begin"/>
        </w:r>
        <w:r w:rsidR="00C1429D" w:rsidRPr="00C42F56">
          <w:rPr>
            <w:webHidden/>
          </w:rPr>
          <w:instrText xml:space="preserve"> PAGEREF _Toc62216730 \h </w:instrText>
        </w:r>
        <w:r w:rsidR="00C1429D" w:rsidRPr="00C42F56">
          <w:rPr>
            <w:webHidden/>
          </w:rPr>
        </w:r>
        <w:r w:rsidR="00C1429D" w:rsidRPr="00C42F56">
          <w:rPr>
            <w:webHidden/>
          </w:rPr>
          <w:fldChar w:fldCharType="separate"/>
        </w:r>
        <w:r w:rsidR="008A7290">
          <w:rPr>
            <w:webHidden/>
          </w:rPr>
          <w:t>1</w:t>
        </w:r>
        <w:r w:rsidR="00C1429D" w:rsidRPr="00C42F56">
          <w:rPr>
            <w:webHidden/>
          </w:rPr>
          <w:fldChar w:fldCharType="end"/>
        </w:r>
      </w:hyperlink>
    </w:p>
    <w:p w14:paraId="075FE9FD" w14:textId="55F8FBFB" w:rsidR="00C1429D" w:rsidRPr="00C42F56" w:rsidRDefault="00D623E2" w:rsidP="00C42F56">
      <w:pPr>
        <w:pStyle w:val="TOC1"/>
        <w:ind w:firstLine="565"/>
        <w:rPr>
          <w:rFonts w:eastAsiaTheme="minorEastAsia"/>
          <w:kern w:val="2"/>
        </w:rPr>
      </w:pPr>
      <w:hyperlink w:anchor="_Toc62216731" w:history="1">
        <w:r w:rsidR="00C1429D" w:rsidRPr="00C42F56">
          <w:rPr>
            <w:rStyle w:val="aa"/>
            <w:rFonts w:ascii="Times New Roman" w:eastAsia="仿宋" w:hAnsi="Times New Roman"/>
            <w:sz w:val="30"/>
            <w:szCs w:val="30"/>
          </w:rPr>
          <w:t>二、基本情况</w:t>
        </w:r>
        <w:r w:rsidR="00C1429D" w:rsidRPr="00C42F56">
          <w:rPr>
            <w:webHidden/>
          </w:rPr>
          <w:tab/>
        </w:r>
        <w:r w:rsidR="00C1429D" w:rsidRPr="00C42F56">
          <w:rPr>
            <w:webHidden/>
          </w:rPr>
          <w:fldChar w:fldCharType="begin"/>
        </w:r>
        <w:r w:rsidR="00C1429D" w:rsidRPr="00C42F56">
          <w:rPr>
            <w:webHidden/>
          </w:rPr>
          <w:instrText xml:space="preserve"> PAGEREF _Toc62216731 \h </w:instrText>
        </w:r>
        <w:r w:rsidR="00C1429D" w:rsidRPr="00C42F56">
          <w:rPr>
            <w:webHidden/>
          </w:rPr>
        </w:r>
        <w:r w:rsidR="00C1429D" w:rsidRPr="00C42F56">
          <w:rPr>
            <w:webHidden/>
          </w:rPr>
          <w:fldChar w:fldCharType="separate"/>
        </w:r>
        <w:r w:rsidR="008A7290">
          <w:rPr>
            <w:webHidden/>
          </w:rPr>
          <w:t>5</w:t>
        </w:r>
        <w:r w:rsidR="00C1429D" w:rsidRPr="00C42F56">
          <w:rPr>
            <w:webHidden/>
          </w:rPr>
          <w:fldChar w:fldCharType="end"/>
        </w:r>
      </w:hyperlink>
    </w:p>
    <w:p w14:paraId="05A03367" w14:textId="14A49A24" w:rsidR="00C1429D" w:rsidRPr="00C42F56" w:rsidRDefault="00D623E2" w:rsidP="00C42F56">
      <w:pPr>
        <w:pStyle w:val="TOC1"/>
        <w:ind w:firstLine="565"/>
        <w:rPr>
          <w:rFonts w:eastAsiaTheme="minorEastAsia"/>
          <w:kern w:val="2"/>
        </w:rPr>
      </w:pPr>
      <w:hyperlink w:anchor="_Toc62216732" w:history="1">
        <w:r w:rsidR="00C1429D" w:rsidRPr="00C42F56">
          <w:rPr>
            <w:rStyle w:val="aa"/>
            <w:rFonts w:ascii="Times New Roman" w:eastAsia="仿宋" w:hAnsi="Times New Roman"/>
            <w:sz w:val="30"/>
            <w:szCs w:val="30"/>
          </w:rPr>
          <w:t>三、必要性分析</w:t>
        </w:r>
        <w:r w:rsidR="00C1429D" w:rsidRPr="00C42F56">
          <w:rPr>
            <w:webHidden/>
          </w:rPr>
          <w:tab/>
        </w:r>
        <w:r w:rsidR="00C1429D" w:rsidRPr="00C42F56">
          <w:rPr>
            <w:webHidden/>
          </w:rPr>
          <w:fldChar w:fldCharType="begin"/>
        </w:r>
        <w:r w:rsidR="00C1429D" w:rsidRPr="00C42F56">
          <w:rPr>
            <w:webHidden/>
          </w:rPr>
          <w:instrText xml:space="preserve"> PAGEREF _Toc62216732 \h </w:instrText>
        </w:r>
        <w:r w:rsidR="00C1429D" w:rsidRPr="00C42F56">
          <w:rPr>
            <w:webHidden/>
          </w:rPr>
        </w:r>
        <w:r w:rsidR="00C1429D" w:rsidRPr="00C42F56">
          <w:rPr>
            <w:webHidden/>
          </w:rPr>
          <w:fldChar w:fldCharType="separate"/>
        </w:r>
        <w:r w:rsidR="008A7290">
          <w:rPr>
            <w:webHidden/>
          </w:rPr>
          <w:t>6</w:t>
        </w:r>
        <w:r w:rsidR="00C1429D" w:rsidRPr="00C42F56">
          <w:rPr>
            <w:webHidden/>
          </w:rPr>
          <w:fldChar w:fldCharType="end"/>
        </w:r>
      </w:hyperlink>
    </w:p>
    <w:p w14:paraId="6DE0BB80" w14:textId="451C0E41" w:rsidR="00C1429D" w:rsidRPr="00C42F56" w:rsidRDefault="00D623E2" w:rsidP="00C42F56">
      <w:pPr>
        <w:pStyle w:val="TOC1"/>
        <w:ind w:firstLine="565"/>
        <w:rPr>
          <w:rFonts w:eastAsiaTheme="minorEastAsia"/>
          <w:kern w:val="2"/>
        </w:rPr>
      </w:pPr>
      <w:hyperlink w:anchor="_Toc62216733" w:history="1">
        <w:r w:rsidR="00C1429D" w:rsidRPr="00C42F56">
          <w:rPr>
            <w:rStyle w:val="aa"/>
            <w:rFonts w:ascii="Times New Roman" w:eastAsia="仿宋" w:hAnsi="Times New Roman"/>
            <w:sz w:val="30"/>
            <w:szCs w:val="30"/>
          </w:rPr>
          <w:t>四、主要用途、实现功能及公益性用地比例</w:t>
        </w:r>
        <w:r w:rsidR="00C1429D" w:rsidRPr="00C42F56">
          <w:rPr>
            <w:webHidden/>
          </w:rPr>
          <w:tab/>
        </w:r>
        <w:r w:rsidR="00C1429D" w:rsidRPr="00C42F56">
          <w:rPr>
            <w:webHidden/>
          </w:rPr>
          <w:fldChar w:fldCharType="begin"/>
        </w:r>
        <w:r w:rsidR="00C1429D" w:rsidRPr="00C42F56">
          <w:rPr>
            <w:webHidden/>
          </w:rPr>
          <w:instrText xml:space="preserve"> PAGEREF _Toc62216733 \h </w:instrText>
        </w:r>
        <w:r w:rsidR="00C1429D" w:rsidRPr="00C42F56">
          <w:rPr>
            <w:webHidden/>
          </w:rPr>
        </w:r>
        <w:r w:rsidR="00C1429D" w:rsidRPr="00C42F56">
          <w:rPr>
            <w:webHidden/>
          </w:rPr>
          <w:fldChar w:fldCharType="separate"/>
        </w:r>
        <w:r w:rsidR="008A7290">
          <w:rPr>
            <w:webHidden/>
          </w:rPr>
          <w:t>6</w:t>
        </w:r>
        <w:r w:rsidR="00C1429D" w:rsidRPr="00C42F56">
          <w:rPr>
            <w:webHidden/>
          </w:rPr>
          <w:fldChar w:fldCharType="end"/>
        </w:r>
      </w:hyperlink>
    </w:p>
    <w:p w14:paraId="61860978" w14:textId="35D566F0" w:rsidR="00C1429D" w:rsidRPr="00C42F56" w:rsidRDefault="00D623E2" w:rsidP="00C42F56">
      <w:pPr>
        <w:pStyle w:val="TOC1"/>
        <w:ind w:firstLine="565"/>
        <w:rPr>
          <w:rFonts w:eastAsiaTheme="minorEastAsia"/>
          <w:kern w:val="2"/>
        </w:rPr>
      </w:pPr>
      <w:hyperlink w:anchor="_Toc62216734" w:history="1">
        <w:r w:rsidR="00C1429D" w:rsidRPr="00C42F56">
          <w:rPr>
            <w:rStyle w:val="aa"/>
            <w:rFonts w:ascii="Times New Roman" w:eastAsia="仿宋" w:hAnsi="Times New Roman"/>
            <w:sz w:val="30"/>
            <w:szCs w:val="30"/>
          </w:rPr>
          <w:t>五、实施计划</w:t>
        </w:r>
        <w:r w:rsidR="00C1429D" w:rsidRPr="00C42F56">
          <w:rPr>
            <w:webHidden/>
          </w:rPr>
          <w:tab/>
        </w:r>
        <w:r w:rsidR="00C1429D" w:rsidRPr="00C42F56">
          <w:rPr>
            <w:webHidden/>
          </w:rPr>
          <w:fldChar w:fldCharType="begin"/>
        </w:r>
        <w:r w:rsidR="00C1429D" w:rsidRPr="00C42F56">
          <w:rPr>
            <w:webHidden/>
          </w:rPr>
          <w:instrText xml:space="preserve"> PAGEREF _Toc62216734 \h </w:instrText>
        </w:r>
        <w:r w:rsidR="00C1429D" w:rsidRPr="00C42F56">
          <w:rPr>
            <w:webHidden/>
          </w:rPr>
        </w:r>
        <w:r w:rsidR="00C1429D" w:rsidRPr="00C42F56">
          <w:rPr>
            <w:webHidden/>
          </w:rPr>
          <w:fldChar w:fldCharType="separate"/>
        </w:r>
        <w:r w:rsidR="008A7290">
          <w:rPr>
            <w:webHidden/>
          </w:rPr>
          <w:t>9</w:t>
        </w:r>
        <w:r w:rsidR="00C1429D" w:rsidRPr="00C42F56">
          <w:rPr>
            <w:webHidden/>
          </w:rPr>
          <w:fldChar w:fldCharType="end"/>
        </w:r>
      </w:hyperlink>
    </w:p>
    <w:p w14:paraId="6E26370E" w14:textId="23DEF5E9" w:rsidR="00C1429D" w:rsidRPr="00C42F56" w:rsidRDefault="00D623E2" w:rsidP="00C42F56">
      <w:pPr>
        <w:pStyle w:val="TOC1"/>
        <w:ind w:firstLine="565"/>
        <w:rPr>
          <w:rFonts w:eastAsiaTheme="minorEastAsia"/>
          <w:kern w:val="2"/>
        </w:rPr>
      </w:pPr>
      <w:hyperlink w:anchor="_Toc62216735" w:history="1">
        <w:r w:rsidR="00C1429D" w:rsidRPr="00C42F56">
          <w:rPr>
            <w:rStyle w:val="aa"/>
            <w:rFonts w:ascii="Times New Roman" w:eastAsia="仿宋" w:hAnsi="Times New Roman"/>
            <w:sz w:val="30"/>
            <w:szCs w:val="30"/>
          </w:rPr>
          <w:t>六、合法合规性分析</w:t>
        </w:r>
        <w:r w:rsidR="00C1429D" w:rsidRPr="00C42F56">
          <w:rPr>
            <w:webHidden/>
          </w:rPr>
          <w:tab/>
        </w:r>
        <w:r w:rsidR="00C1429D" w:rsidRPr="00C42F56">
          <w:rPr>
            <w:webHidden/>
          </w:rPr>
          <w:fldChar w:fldCharType="begin"/>
        </w:r>
        <w:r w:rsidR="00C1429D" w:rsidRPr="00C42F56">
          <w:rPr>
            <w:webHidden/>
          </w:rPr>
          <w:instrText xml:space="preserve"> PAGEREF _Toc62216735 \h </w:instrText>
        </w:r>
        <w:r w:rsidR="00C1429D" w:rsidRPr="00C42F56">
          <w:rPr>
            <w:webHidden/>
          </w:rPr>
        </w:r>
        <w:r w:rsidR="00C1429D" w:rsidRPr="00C42F56">
          <w:rPr>
            <w:webHidden/>
          </w:rPr>
          <w:fldChar w:fldCharType="separate"/>
        </w:r>
        <w:r w:rsidR="008A7290">
          <w:rPr>
            <w:webHidden/>
          </w:rPr>
          <w:t>10</w:t>
        </w:r>
        <w:r w:rsidR="00C1429D" w:rsidRPr="00C42F56">
          <w:rPr>
            <w:webHidden/>
          </w:rPr>
          <w:fldChar w:fldCharType="end"/>
        </w:r>
      </w:hyperlink>
    </w:p>
    <w:p w14:paraId="4B1AF498" w14:textId="1DC3EE4C" w:rsidR="00C1429D" w:rsidRPr="00C42F56" w:rsidRDefault="00D623E2" w:rsidP="00C42F56">
      <w:pPr>
        <w:pStyle w:val="TOC1"/>
        <w:ind w:firstLine="565"/>
        <w:rPr>
          <w:rFonts w:eastAsiaTheme="minorEastAsia"/>
          <w:kern w:val="2"/>
        </w:rPr>
      </w:pPr>
      <w:hyperlink w:anchor="_Toc62216736" w:history="1">
        <w:r w:rsidR="00C1429D" w:rsidRPr="00C42F56">
          <w:rPr>
            <w:rStyle w:val="aa"/>
            <w:rFonts w:ascii="Times New Roman" w:eastAsia="仿宋" w:hAnsi="Times New Roman"/>
            <w:sz w:val="30"/>
            <w:szCs w:val="30"/>
          </w:rPr>
          <w:t>七、土地成片开发效益评估</w:t>
        </w:r>
        <w:r w:rsidR="00C1429D" w:rsidRPr="00C42F56">
          <w:rPr>
            <w:webHidden/>
          </w:rPr>
          <w:tab/>
        </w:r>
        <w:r w:rsidR="00C1429D" w:rsidRPr="00C42F56">
          <w:rPr>
            <w:webHidden/>
          </w:rPr>
          <w:fldChar w:fldCharType="begin"/>
        </w:r>
        <w:r w:rsidR="00C1429D" w:rsidRPr="00C42F56">
          <w:rPr>
            <w:webHidden/>
          </w:rPr>
          <w:instrText xml:space="preserve"> PAGEREF _Toc62216736 \h </w:instrText>
        </w:r>
        <w:r w:rsidR="00C1429D" w:rsidRPr="00C42F56">
          <w:rPr>
            <w:webHidden/>
          </w:rPr>
        </w:r>
        <w:r w:rsidR="00C1429D" w:rsidRPr="00C42F56">
          <w:rPr>
            <w:webHidden/>
          </w:rPr>
          <w:fldChar w:fldCharType="separate"/>
        </w:r>
        <w:r w:rsidR="008A7290">
          <w:rPr>
            <w:webHidden/>
          </w:rPr>
          <w:t>12</w:t>
        </w:r>
        <w:r w:rsidR="00C1429D" w:rsidRPr="00C42F56">
          <w:rPr>
            <w:webHidden/>
          </w:rPr>
          <w:fldChar w:fldCharType="end"/>
        </w:r>
      </w:hyperlink>
    </w:p>
    <w:p w14:paraId="64264342" w14:textId="1F9DC175" w:rsidR="00C1429D" w:rsidRPr="00C42F56" w:rsidRDefault="00D623E2" w:rsidP="00C42F56">
      <w:pPr>
        <w:pStyle w:val="TOC1"/>
        <w:ind w:firstLine="565"/>
        <w:rPr>
          <w:rFonts w:eastAsiaTheme="minorEastAsia"/>
          <w:kern w:val="2"/>
        </w:rPr>
      </w:pPr>
      <w:hyperlink w:anchor="_Toc62216737" w:history="1">
        <w:r w:rsidR="00C1429D" w:rsidRPr="00C42F56">
          <w:rPr>
            <w:rStyle w:val="aa"/>
            <w:rFonts w:ascii="Times New Roman" w:eastAsia="仿宋" w:hAnsi="Times New Roman"/>
            <w:sz w:val="30"/>
            <w:szCs w:val="30"/>
          </w:rPr>
          <w:t>八、征求意见情况</w:t>
        </w:r>
        <w:r w:rsidR="00C1429D" w:rsidRPr="00C42F56">
          <w:rPr>
            <w:webHidden/>
          </w:rPr>
          <w:tab/>
        </w:r>
        <w:r w:rsidR="00C1429D" w:rsidRPr="00C42F56">
          <w:rPr>
            <w:webHidden/>
          </w:rPr>
          <w:fldChar w:fldCharType="begin"/>
        </w:r>
        <w:r w:rsidR="00C1429D" w:rsidRPr="00C42F56">
          <w:rPr>
            <w:webHidden/>
          </w:rPr>
          <w:instrText xml:space="preserve"> PAGEREF _Toc62216737 \h </w:instrText>
        </w:r>
        <w:r w:rsidR="00C1429D" w:rsidRPr="00C42F56">
          <w:rPr>
            <w:webHidden/>
          </w:rPr>
        </w:r>
        <w:r w:rsidR="00C1429D" w:rsidRPr="00C42F56">
          <w:rPr>
            <w:webHidden/>
          </w:rPr>
          <w:fldChar w:fldCharType="separate"/>
        </w:r>
        <w:r w:rsidR="008A7290">
          <w:rPr>
            <w:webHidden/>
          </w:rPr>
          <w:t>14</w:t>
        </w:r>
        <w:r w:rsidR="00C1429D" w:rsidRPr="00C42F56">
          <w:rPr>
            <w:webHidden/>
          </w:rPr>
          <w:fldChar w:fldCharType="end"/>
        </w:r>
      </w:hyperlink>
    </w:p>
    <w:p w14:paraId="2AEF253A" w14:textId="3D6B99C9" w:rsidR="00C1429D" w:rsidRPr="00C42F56" w:rsidRDefault="00D623E2" w:rsidP="00C42F56">
      <w:pPr>
        <w:pStyle w:val="TOC1"/>
        <w:ind w:firstLine="565"/>
        <w:rPr>
          <w:rFonts w:eastAsiaTheme="minorEastAsia"/>
          <w:kern w:val="2"/>
        </w:rPr>
      </w:pPr>
      <w:hyperlink w:anchor="_Toc62216738" w:history="1">
        <w:r w:rsidR="00C1429D" w:rsidRPr="00C42F56">
          <w:rPr>
            <w:rStyle w:val="aa"/>
            <w:rFonts w:ascii="Times New Roman" w:eastAsia="仿宋" w:hAnsi="Times New Roman"/>
            <w:sz w:val="30"/>
            <w:szCs w:val="30"/>
          </w:rPr>
          <w:t>九、结论</w:t>
        </w:r>
        <w:r w:rsidR="00C1429D" w:rsidRPr="00C42F56">
          <w:rPr>
            <w:webHidden/>
          </w:rPr>
          <w:tab/>
        </w:r>
        <w:r w:rsidR="00C1429D" w:rsidRPr="00C42F56">
          <w:rPr>
            <w:webHidden/>
          </w:rPr>
          <w:fldChar w:fldCharType="begin"/>
        </w:r>
        <w:r w:rsidR="00C1429D" w:rsidRPr="00C42F56">
          <w:rPr>
            <w:webHidden/>
          </w:rPr>
          <w:instrText xml:space="preserve"> PAGEREF _Toc62216738 \h </w:instrText>
        </w:r>
        <w:r w:rsidR="00C1429D" w:rsidRPr="00C42F56">
          <w:rPr>
            <w:webHidden/>
          </w:rPr>
        </w:r>
        <w:r w:rsidR="00C1429D" w:rsidRPr="00C42F56">
          <w:rPr>
            <w:webHidden/>
          </w:rPr>
          <w:fldChar w:fldCharType="separate"/>
        </w:r>
        <w:r w:rsidR="008A7290">
          <w:rPr>
            <w:webHidden/>
          </w:rPr>
          <w:t>14</w:t>
        </w:r>
        <w:r w:rsidR="00C1429D" w:rsidRPr="00C42F56">
          <w:rPr>
            <w:webHidden/>
          </w:rPr>
          <w:fldChar w:fldCharType="end"/>
        </w:r>
      </w:hyperlink>
    </w:p>
    <w:p w14:paraId="3373EB47" w14:textId="2ACF2C36" w:rsidR="00C1429D" w:rsidRPr="00C42F56" w:rsidRDefault="00D623E2" w:rsidP="00C42F56">
      <w:pPr>
        <w:pStyle w:val="TOC1"/>
        <w:ind w:firstLine="565"/>
        <w:rPr>
          <w:rFonts w:eastAsiaTheme="minorEastAsia"/>
          <w:kern w:val="2"/>
        </w:rPr>
      </w:pPr>
      <w:hyperlink w:anchor="_Toc62216739" w:history="1">
        <w:r w:rsidR="00C1429D" w:rsidRPr="00C42F56">
          <w:rPr>
            <w:rStyle w:val="aa"/>
            <w:rFonts w:ascii="Times New Roman" w:eastAsia="仿宋" w:hAnsi="Times New Roman"/>
            <w:sz w:val="30"/>
            <w:szCs w:val="30"/>
          </w:rPr>
          <w:t>十、附件</w:t>
        </w:r>
        <w:r w:rsidR="00C1429D" w:rsidRPr="00C42F56">
          <w:rPr>
            <w:webHidden/>
          </w:rPr>
          <w:tab/>
        </w:r>
        <w:r w:rsidR="00C1429D" w:rsidRPr="00C42F56">
          <w:rPr>
            <w:webHidden/>
          </w:rPr>
          <w:fldChar w:fldCharType="begin"/>
        </w:r>
        <w:r w:rsidR="00C1429D" w:rsidRPr="00C42F56">
          <w:rPr>
            <w:webHidden/>
          </w:rPr>
          <w:instrText xml:space="preserve"> PAGEREF _Toc62216739 \h </w:instrText>
        </w:r>
        <w:r w:rsidR="00C1429D" w:rsidRPr="00C42F56">
          <w:rPr>
            <w:webHidden/>
          </w:rPr>
        </w:r>
        <w:r w:rsidR="00C1429D" w:rsidRPr="00C42F56">
          <w:rPr>
            <w:webHidden/>
          </w:rPr>
          <w:fldChar w:fldCharType="separate"/>
        </w:r>
        <w:r w:rsidR="008A7290">
          <w:rPr>
            <w:webHidden/>
          </w:rPr>
          <w:t>15</w:t>
        </w:r>
        <w:r w:rsidR="00C1429D" w:rsidRPr="00C42F56">
          <w:rPr>
            <w:webHidden/>
          </w:rPr>
          <w:fldChar w:fldCharType="end"/>
        </w:r>
      </w:hyperlink>
    </w:p>
    <w:p w14:paraId="6B73F2DF" w14:textId="0115C808" w:rsidR="00E00BD1" w:rsidRPr="00431134" w:rsidRDefault="00F844C4" w:rsidP="00CC2DE6">
      <w:pPr>
        <w:ind w:firstLineChars="0" w:firstLine="0"/>
        <w:jc w:val="center"/>
        <w:rPr>
          <w:rFonts w:eastAsia="仿宋"/>
          <w:b/>
          <w:bCs/>
        </w:rPr>
      </w:pPr>
      <w:r w:rsidRPr="00431134">
        <w:rPr>
          <w:rFonts w:eastAsia="仿宋"/>
          <w:b/>
          <w:bCs/>
        </w:rPr>
        <w:fldChar w:fldCharType="end"/>
      </w:r>
    </w:p>
    <w:p w14:paraId="3C8B7181" w14:textId="0264F49F" w:rsidR="00F844C4" w:rsidRPr="00431134" w:rsidRDefault="00F844C4" w:rsidP="00CC2DE6">
      <w:pPr>
        <w:ind w:firstLineChars="0" w:firstLine="0"/>
        <w:jc w:val="center"/>
        <w:rPr>
          <w:rFonts w:eastAsia="仿宋"/>
          <w:b/>
          <w:bCs/>
        </w:rPr>
        <w:sectPr w:rsidR="00F844C4" w:rsidRPr="00431134" w:rsidSect="000B22B1">
          <w:footerReference w:type="default" r:id="rId14"/>
          <w:pgSz w:w="11906" w:h="16838"/>
          <w:pgMar w:top="1440" w:right="1800" w:bottom="1440" w:left="1800" w:header="851" w:footer="992" w:gutter="0"/>
          <w:pgNumType w:fmt="lowerRoman" w:start="1"/>
          <w:cols w:space="425"/>
          <w:docGrid w:type="lines" w:linePitch="312"/>
        </w:sectPr>
      </w:pPr>
    </w:p>
    <w:p w14:paraId="6F6540B2" w14:textId="1A6FD0C5" w:rsidR="00745DA8" w:rsidRPr="00431134" w:rsidRDefault="00E56A91" w:rsidP="00845C4C">
      <w:pPr>
        <w:pStyle w:val="1"/>
        <w:rPr>
          <w:rFonts w:ascii="Times New Roman" w:eastAsia="仿宋" w:hAnsi="Times New Roman" w:cs="Times New Roman"/>
          <w:kern w:val="0"/>
          <w:sz w:val="36"/>
          <w:szCs w:val="36"/>
        </w:rPr>
      </w:pPr>
      <w:bookmarkStart w:id="0" w:name="_Toc62216730"/>
      <w:bookmarkStart w:id="1" w:name="_Toc60685408"/>
      <w:r w:rsidRPr="00431134">
        <w:rPr>
          <w:rFonts w:ascii="Times New Roman" w:eastAsia="仿宋" w:hAnsi="Times New Roman" w:cs="Times New Roman"/>
          <w:kern w:val="0"/>
          <w:sz w:val="36"/>
          <w:szCs w:val="36"/>
        </w:rPr>
        <w:lastRenderedPageBreak/>
        <w:t>一、</w:t>
      </w:r>
      <w:r w:rsidR="00745DA8" w:rsidRPr="00431134">
        <w:rPr>
          <w:rFonts w:ascii="Times New Roman" w:eastAsia="仿宋" w:hAnsi="Times New Roman" w:cs="Times New Roman"/>
          <w:kern w:val="0"/>
          <w:sz w:val="36"/>
          <w:szCs w:val="36"/>
        </w:rPr>
        <w:t>概述</w:t>
      </w:r>
      <w:bookmarkEnd w:id="0"/>
    </w:p>
    <w:p w14:paraId="01A2030A" w14:textId="5805449D" w:rsidR="00E56A91" w:rsidRPr="00431134" w:rsidRDefault="00745DA8"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（一）</w:t>
      </w:r>
      <w:r w:rsidR="00E56A91" w:rsidRPr="00431134">
        <w:rPr>
          <w:rFonts w:ascii="Times New Roman" w:eastAsia="仿宋" w:hAnsi="Times New Roman" w:cs="Times New Roman"/>
          <w:kern w:val="0"/>
          <w:sz w:val="30"/>
          <w:szCs w:val="30"/>
        </w:rPr>
        <w:t>背景</w:t>
      </w:r>
      <w:bookmarkEnd w:id="1"/>
    </w:p>
    <w:p w14:paraId="2CFA5D0D" w14:textId="5B4ECE5E" w:rsidR="00E56A91" w:rsidRPr="00431134" w:rsidRDefault="00845C4C" w:rsidP="00845C4C">
      <w:pPr>
        <w:ind w:firstLine="600"/>
        <w:jc w:val="left"/>
        <w:rPr>
          <w:rFonts w:eastAsia="仿宋"/>
          <w:kern w:val="0"/>
          <w:sz w:val="30"/>
          <w:szCs w:val="30"/>
        </w:rPr>
      </w:pPr>
      <w:r w:rsidRPr="00431134">
        <w:rPr>
          <w:rFonts w:eastAsia="仿宋"/>
          <w:kern w:val="0"/>
          <w:sz w:val="30"/>
          <w:szCs w:val="30"/>
        </w:rPr>
        <w:t>为贯彻落实十九届五中全会精神，扎实推进</w:t>
      </w:r>
      <w:r w:rsidRPr="00431134">
        <w:rPr>
          <w:rFonts w:eastAsia="仿宋"/>
          <w:kern w:val="0"/>
          <w:sz w:val="30"/>
          <w:szCs w:val="30"/>
        </w:rPr>
        <w:t>“</w:t>
      </w:r>
      <w:r w:rsidRPr="00431134">
        <w:rPr>
          <w:rFonts w:eastAsia="仿宋"/>
          <w:kern w:val="0"/>
          <w:sz w:val="30"/>
          <w:szCs w:val="30"/>
        </w:rPr>
        <w:t>六稳、六保</w:t>
      </w:r>
      <w:r w:rsidRPr="00431134">
        <w:rPr>
          <w:rFonts w:eastAsia="仿宋"/>
          <w:kern w:val="0"/>
          <w:sz w:val="30"/>
          <w:szCs w:val="30"/>
        </w:rPr>
        <w:t>”</w:t>
      </w:r>
      <w:r w:rsidRPr="00431134">
        <w:rPr>
          <w:rFonts w:eastAsia="仿宋"/>
          <w:kern w:val="0"/>
          <w:sz w:val="30"/>
          <w:szCs w:val="30"/>
        </w:rPr>
        <w:t>的工作要求，自然资源</w:t>
      </w:r>
      <w:proofErr w:type="gramStart"/>
      <w:r w:rsidRPr="00431134">
        <w:rPr>
          <w:rFonts w:eastAsia="仿宋"/>
          <w:kern w:val="0"/>
          <w:sz w:val="30"/>
          <w:szCs w:val="30"/>
        </w:rPr>
        <w:t>部落实</w:t>
      </w:r>
      <w:proofErr w:type="gramEnd"/>
      <w:r w:rsidRPr="00431134">
        <w:rPr>
          <w:rFonts w:eastAsia="仿宋"/>
          <w:kern w:val="0"/>
          <w:sz w:val="30"/>
          <w:szCs w:val="30"/>
        </w:rPr>
        <w:t>配套政策。</w:t>
      </w:r>
      <w:r w:rsidRPr="00431134">
        <w:rPr>
          <w:rFonts w:eastAsia="仿宋"/>
          <w:kern w:val="0"/>
          <w:sz w:val="30"/>
          <w:szCs w:val="30"/>
        </w:rPr>
        <w:t>2020</w:t>
      </w:r>
      <w:r w:rsidRPr="00431134">
        <w:rPr>
          <w:rFonts w:eastAsia="仿宋"/>
          <w:kern w:val="0"/>
          <w:sz w:val="30"/>
          <w:szCs w:val="30"/>
        </w:rPr>
        <w:t>年</w:t>
      </w:r>
      <w:r w:rsidRPr="00431134">
        <w:rPr>
          <w:rFonts w:eastAsia="仿宋"/>
          <w:kern w:val="0"/>
          <w:sz w:val="30"/>
          <w:szCs w:val="30"/>
        </w:rPr>
        <w:t>11</w:t>
      </w:r>
      <w:r w:rsidRPr="00431134">
        <w:rPr>
          <w:rFonts w:eastAsia="仿宋"/>
          <w:kern w:val="0"/>
          <w:sz w:val="30"/>
          <w:szCs w:val="30"/>
        </w:rPr>
        <w:t>月</w:t>
      </w:r>
      <w:r w:rsidRPr="00431134">
        <w:rPr>
          <w:rFonts w:eastAsia="仿宋"/>
          <w:kern w:val="0"/>
          <w:sz w:val="30"/>
          <w:szCs w:val="30"/>
        </w:rPr>
        <w:t>5</w:t>
      </w:r>
      <w:r w:rsidRPr="00431134">
        <w:rPr>
          <w:rFonts w:eastAsia="仿宋"/>
          <w:kern w:val="0"/>
          <w:sz w:val="30"/>
          <w:szCs w:val="30"/>
        </w:rPr>
        <w:t>日，自然资源部发布了关于《土地征收</w:t>
      </w:r>
      <w:r w:rsidRPr="00431134">
        <w:rPr>
          <w:rFonts w:eastAsia="仿宋"/>
          <w:kern w:val="0"/>
          <w:sz w:val="30"/>
          <w:szCs w:val="30"/>
        </w:rPr>
        <w:t>“</w:t>
      </w:r>
      <w:r w:rsidRPr="00431134">
        <w:rPr>
          <w:rFonts w:eastAsia="仿宋"/>
          <w:kern w:val="0"/>
          <w:sz w:val="30"/>
          <w:szCs w:val="30"/>
        </w:rPr>
        <w:t>成片开发</w:t>
      </w:r>
      <w:r w:rsidRPr="00431134">
        <w:rPr>
          <w:rFonts w:eastAsia="仿宋"/>
          <w:kern w:val="0"/>
          <w:sz w:val="30"/>
          <w:szCs w:val="30"/>
        </w:rPr>
        <w:t>”</w:t>
      </w:r>
      <w:r w:rsidRPr="00431134">
        <w:rPr>
          <w:rFonts w:eastAsia="仿宋"/>
          <w:kern w:val="0"/>
          <w:sz w:val="30"/>
          <w:szCs w:val="30"/>
        </w:rPr>
        <w:t>标准（试</w:t>
      </w:r>
      <w:r w:rsidR="009C7F06" w:rsidRPr="00431134">
        <w:rPr>
          <w:rFonts w:eastAsia="仿宋"/>
          <w:kern w:val="0"/>
          <w:sz w:val="30"/>
          <w:szCs w:val="30"/>
        </w:rPr>
        <w:t>行</w:t>
      </w:r>
      <w:r w:rsidRPr="00431134">
        <w:rPr>
          <w:rFonts w:eastAsia="仿宋"/>
          <w:kern w:val="0"/>
          <w:sz w:val="30"/>
          <w:szCs w:val="30"/>
        </w:rPr>
        <w:t>）》，对《</w:t>
      </w:r>
      <w:r w:rsidR="009C7F06" w:rsidRPr="00431134">
        <w:rPr>
          <w:rFonts w:eastAsia="仿宋"/>
          <w:kern w:val="0"/>
          <w:sz w:val="30"/>
          <w:szCs w:val="30"/>
        </w:rPr>
        <w:t>中国华人民共和国</w:t>
      </w:r>
      <w:r w:rsidRPr="00431134">
        <w:rPr>
          <w:rFonts w:eastAsia="仿宋"/>
          <w:kern w:val="0"/>
          <w:sz w:val="30"/>
          <w:szCs w:val="30"/>
        </w:rPr>
        <w:t>土地管理法</w:t>
      </w:r>
      <w:r w:rsidR="004849CF" w:rsidRPr="00431134">
        <w:rPr>
          <w:rFonts w:eastAsia="仿宋"/>
          <w:kern w:val="0"/>
          <w:sz w:val="30"/>
          <w:szCs w:val="30"/>
        </w:rPr>
        <w:t>（</w:t>
      </w:r>
      <w:r w:rsidR="004849CF" w:rsidRPr="00431134">
        <w:rPr>
          <w:rFonts w:eastAsia="仿宋"/>
          <w:kern w:val="0"/>
          <w:sz w:val="30"/>
          <w:szCs w:val="30"/>
        </w:rPr>
        <w:t>2020</w:t>
      </w:r>
      <w:r w:rsidR="005D6BDE" w:rsidRPr="00431134">
        <w:rPr>
          <w:rFonts w:eastAsia="仿宋"/>
          <w:kern w:val="0"/>
          <w:sz w:val="30"/>
          <w:szCs w:val="30"/>
        </w:rPr>
        <w:t>年</w:t>
      </w:r>
      <w:r w:rsidR="004849CF" w:rsidRPr="00431134">
        <w:rPr>
          <w:rFonts w:eastAsia="仿宋"/>
          <w:kern w:val="0"/>
          <w:sz w:val="30"/>
          <w:szCs w:val="30"/>
        </w:rPr>
        <w:t>修订</w:t>
      </w:r>
      <w:r w:rsidR="00333D02" w:rsidRPr="00431134">
        <w:rPr>
          <w:rFonts w:eastAsia="仿宋"/>
          <w:kern w:val="0"/>
          <w:sz w:val="30"/>
          <w:szCs w:val="30"/>
        </w:rPr>
        <w:t>实施</w:t>
      </w:r>
      <w:r w:rsidR="004849CF" w:rsidRPr="00431134">
        <w:rPr>
          <w:rFonts w:eastAsia="仿宋"/>
          <w:kern w:val="0"/>
          <w:sz w:val="30"/>
          <w:szCs w:val="30"/>
        </w:rPr>
        <w:t>）</w:t>
      </w:r>
      <w:r w:rsidRPr="00431134">
        <w:rPr>
          <w:rFonts w:eastAsia="仿宋"/>
          <w:kern w:val="0"/>
          <w:sz w:val="30"/>
          <w:szCs w:val="30"/>
        </w:rPr>
        <w:t>》第四十五条规定的土地开发做出</w:t>
      </w:r>
      <w:r w:rsidRPr="00431134">
        <w:rPr>
          <w:rFonts w:eastAsia="仿宋"/>
          <w:kern w:val="0"/>
          <w:sz w:val="30"/>
          <w:szCs w:val="30"/>
        </w:rPr>
        <w:t>“</w:t>
      </w:r>
      <w:r w:rsidRPr="00431134">
        <w:rPr>
          <w:rFonts w:eastAsia="仿宋"/>
          <w:kern w:val="0"/>
          <w:sz w:val="30"/>
          <w:szCs w:val="30"/>
        </w:rPr>
        <w:t>成片征收</w:t>
      </w:r>
      <w:r w:rsidRPr="00431134">
        <w:rPr>
          <w:rFonts w:eastAsia="仿宋"/>
          <w:kern w:val="0"/>
          <w:sz w:val="30"/>
          <w:szCs w:val="30"/>
        </w:rPr>
        <w:t>”</w:t>
      </w:r>
      <w:r w:rsidR="0081468B" w:rsidRPr="00431134">
        <w:rPr>
          <w:rFonts w:eastAsia="仿宋"/>
          <w:kern w:val="0"/>
          <w:sz w:val="30"/>
          <w:szCs w:val="30"/>
        </w:rPr>
        <w:t>标准规定</w:t>
      </w:r>
      <w:r w:rsidRPr="00431134">
        <w:rPr>
          <w:rFonts w:eastAsia="仿宋"/>
          <w:kern w:val="0"/>
          <w:sz w:val="30"/>
          <w:szCs w:val="30"/>
        </w:rPr>
        <w:t>，支持县级以上地方人民政府对一定范围的土地进行综合性开发，并统筹进行方案设计、功能导入</w:t>
      </w:r>
      <w:r w:rsidR="00AE4C0A" w:rsidRPr="00431134">
        <w:rPr>
          <w:rFonts w:eastAsia="仿宋"/>
          <w:kern w:val="0"/>
          <w:sz w:val="30"/>
          <w:szCs w:val="30"/>
        </w:rPr>
        <w:t>、征地拆迁、集中建设。在这样的大背景下，一大批新的</w:t>
      </w:r>
      <w:r w:rsidR="00AE4C0A" w:rsidRPr="00431134">
        <w:rPr>
          <w:rFonts w:eastAsia="仿宋"/>
          <w:kern w:val="0"/>
          <w:sz w:val="30"/>
          <w:szCs w:val="30"/>
        </w:rPr>
        <w:t>“</w:t>
      </w:r>
      <w:r w:rsidR="00AE4C0A" w:rsidRPr="00431134">
        <w:rPr>
          <w:rFonts w:eastAsia="仿宋"/>
          <w:kern w:val="0"/>
          <w:sz w:val="30"/>
          <w:szCs w:val="30"/>
        </w:rPr>
        <w:t>大项目</w:t>
      </w:r>
      <w:r w:rsidR="00AE4C0A" w:rsidRPr="00431134">
        <w:rPr>
          <w:rFonts w:eastAsia="仿宋"/>
          <w:kern w:val="0"/>
          <w:sz w:val="30"/>
          <w:szCs w:val="30"/>
        </w:rPr>
        <w:t>”</w:t>
      </w:r>
      <w:r w:rsidR="00AE4C0A" w:rsidRPr="00431134">
        <w:rPr>
          <w:rFonts w:eastAsia="仿宋"/>
          <w:kern w:val="0"/>
          <w:sz w:val="30"/>
          <w:szCs w:val="30"/>
        </w:rPr>
        <w:t>即将蓄势待发，宁德市</w:t>
      </w:r>
      <w:r w:rsidR="00B955B0" w:rsidRPr="00431134">
        <w:rPr>
          <w:rFonts w:eastAsia="仿宋"/>
          <w:kern w:val="0"/>
          <w:sz w:val="30"/>
          <w:szCs w:val="30"/>
        </w:rPr>
        <w:t>本级</w:t>
      </w:r>
      <w:r w:rsidR="00AE4C0A" w:rsidRPr="00431134">
        <w:rPr>
          <w:rFonts w:eastAsia="仿宋"/>
          <w:kern w:val="0"/>
          <w:sz w:val="30"/>
          <w:szCs w:val="30"/>
        </w:rPr>
        <w:t>也迎来了新一轮的成片开发热潮。</w:t>
      </w:r>
    </w:p>
    <w:p w14:paraId="432C2D86" w14:textId="65767A94" w:rsidR="00B8669E" w:rsidRPr="00431134" w:rsidRDefault="00FB4AA7" w:rsidP="002E7CB1">
      <w:pPr>
        <w:ind w:firstLine="600"/>
        <w:jc w:val="left"/>
        <w:rPr>
          <w:rFonts w:eastAsia="仿宋"/>
          <w:kern w:val="0"/>
          <w:sz w:val="30"/>
          <w:szCs w:val="30"/>
        </w:rPr>
      </w:pPr>
      <w:r w:rsidRPr="00431134">
        <w:rPr>
          <w:rFonts w:eastAsia="仿宋"/>
          <w:kern w:val="0"/>
          <w:sz w:val="30"/>
          <w:szCs w:val="30"/>
        </w:rPr>
        <w:t>《</w:t>
      </w:r>
      <w:r w:rsidR="00DC6725" w:rsidRPr="003C6BDD">
        <w:rPr>
          <w:rFonts w:eastAsia="仿宋" w:hint="eastAsia"/>
          <w:kern w:val="0"/>
          <w:sz w:val="30"/>
          <w:szCs w:val="30"/>
        </w:rPr>
        <w:t>宁德市</w:t>
      </w:r>
      <w:r w:rsidR="00DC6725" w:rsidRPr="003C6BDD">
        <w:rPr>
          <w:rFonts w:eastAsia="仿宋" w:hint="eastAsia"/>
          <w:kern w:val="0"/>
          <w:sz w:val="30"/>
          <w:szCs w:val="30"/>
        </w:rPr>
        <w:t>2020</w:t>
      </w:r>
      <w:r w:rsidR="00DC6725" w:rsidRPr="003C6BDD">
        <w:rPr>
          <w:rFonts w:eastAsia="仿宋" w:hint="eastAsia"/>
          <w:kern w:val="0"/>
          <w:sz w:val="30"/>
          <w:szCs w:val="30"/>
        </w:rPr>
        <w:t>年国民经济和社会发展计划执行情况及</w:t>
      </w:r>
      <w:r w:rsidR="00DC6725" w:rsidRPr="003C6BDD">
        <w:rPr>
          <w:rFonts w:eastAsia="仿宋" w:hint="eastAsia"/>
          <w:kern w:val="0"/>
          <w:sz w:val="30"/>
          <w:szCs w:val="30"/>
        </w:rPr>
        <w:t>2021</w:t>
      </w:r>
      <w:r w:rsidR="00DC6725" w:rsidRPr="003C6BDD">
        <w:rPr>
          <w:rFonts w:eastAsia="仿宋" w:hint="eastAsia"/>
          <w:kern w:val="0"/>
          <w:sz w:val="30"/>
          <w:szCs w:val="30"/>
        </w:rPr>
        <w:t>年国民经济和社会发展计划</w:t>
      </w:r>
      <w:r w:rsidRPr="00431134">
        <w:rPr>
          <w:rFonts w:eastAsia="仿宋"/>
          <w:kern w:val="0"/>
          <w:sz w:val="30"/>
          <w:szCs w:val="30"/>
        </w:rPr>
        <w:t>》指出，</w:t>
      </w:r>
      <w:r w:rsidR="00AA009A" w:rsidRPr="00431134">
        <w:rPr>
          <w:rFonts w:eastAsia="仿宋"/>
          <w:kern w:val="0"/>
          <w:sz w:val="30"/>
          <w:szCs w:val="30"/>
        </w:rPr>
        <w:t>2021</w:t>
      </w:r>
      <w:r w:rsidR="00AA009A" w:rsidRPr="00431134">
        <w:rPr>
          <w:rFonts w:eastAsia="仿宋"/>
          <w:kern w:val="0"/>
          <w:sz w:val="30"/>
          <w:szCs w:val="30"/>
        </w:rPr>
        <w:t>年将</w:t>
      </w:r>
      <w:r w:rsidR="00B8669E" w:rsidRPr="00431134">
        <w:rPr>
          <w:rFonts w:eastAsia="仿宋"/>
          <w:kern w:val="0"/>
          <w:sz w:val="30"/>
          <w:szCs w:val="30"/>
        </w:rPr>
        <w:t>加大基础设施投资</w:t>
      </w:r>
      <w:r w:rsidR="00AD34C6" w:rsidRPr="00431134">
        <w:rPr>
          <w:rFonts w:eastAsia="仿宋"/>
          <w:kern w:val="0"/>
          <w:sz w:val="30"/>
          <w:szCs w:val="30"/>
        </w:rPr>
        <w:t>，</w:t>
      </w:r>
      <w:r w:rsidR="00B8669E" w:rsidRPr="00431134">
        <w:rPr>
          <w:rFonts w:eastAsia="仿宋"/>
          <w:kern w:val="0"/>
          <w:sz w:val="30"/>
          <w:szCs w:val="30"/>
        </w:rPr>
        <w:t>加快推进连城路二</w:t>
      </w:r>
      <w:r w:rsidR="00CB0BE2">
        <w:rPr>
          <w:rFonts w:eastAsia="仿宋" w:hint="eastAsia"/>
          <w:kern w:val="0"/>
          <w:sz w:val="30"/>
          <w:szCs w:val="30"/>
        </w:rPr>
        <w:t>、</w:t>
      </w:r>
      <w:r w:rsidR="00B8669E" w:rsidRPr="00431134">
        <w:rPr>
          <w:rFonts w:eastAsia="仿宋"/>
          <w:kern w:val="0"/>
          <w:sz w:val="30"/>
          <w:szCs w:val="30"/>
        </w:rPr>
        <w:t>三期等项目建设，积极做好连城路周边等区域的成片开发建设工作。加大房地产开发投资，继续实施中心城区限购限售政策，确保房地产市场总体平稳</w:t>
      </w:r>
      <w:r w:rsidR="00AD34C6" w:rsidRPr="00431134">
        <w:rPr>
          <w:rFonts w:eastAsia="仿宋"/>
          <w:kern w:val="0"/>
          <w:sz w:val="30"/>
          <w:szCs w:val="30"/>
        </w:rPr>
        <w:t>，</w:t>
      </w:r>
      <w:r w:rsidR="00B8669E" w:rsidRPr="00431134">
        <w:rPr>
          <w:rFonts w:eastAsia="仿宋"/>
          <w:kern w:val="0"/>
          <w:sz w:val="30"/>
          <w:szCs w:val="30"/>
        </w:rPr>
        <w:t>加快建设保障性住房</w:t>
      </w:r>
      <w:r w:rsidR="00B8669E" w:rsidRPr="00431134">
        <w:rPr>
          <w:rFonts w:eastAsia="仿宋"/>
          <w:kern w:val="0"/>
          <w:sz w:val="30"/>
          <w:szCs w:val="30"/>
        </w:rPr>
        <w:t>950</w:t>
      </w:r>
      <w:r w:rsidR="00B8669E" w:rsidRPr="00431134">
        <w:rPr>
          <w:rFonts w:eastAsia="仿宋"/>
          <w:kern w:val="0"/>
          <w:sz w:val="30"/>
          <w:szCs w:val="30"/>
        </w:rPr>
        <w:t>套。推进教育领域补短板</w:t>
      </w:r>
      <w:r w:rsidR="00AD34C6" w:rsidRPr="00431134">
        <w:rPr>
          <w:rFonts w:eastAsia="仿宋"/>
          <w:kern w:val="0"/>
          <w:sz w:val="30"/>
          <w:szCs w:val="30"/>
        </w:rPr>
        <w:t>，</w:t>
      </w:r>
      <w:r w:rsidR="00B8669E" w:rsidRPr="00431134">
        <w:rPr>
          <w:rFonts w:eastAsia="仿宋"/>
          <w:kern w:val="0"/>
          <w:sz w:val="30"/>
          <w:szCs w:val="30"/>
        </w:rPr>
        <w:t>实施教育领域补短板项目</w:t>
      </w:r>
      <w:r w:rsidR="00B8669E" w:rsidRPr="00431134">
        <w:rPr>
          <w:rFonts w:eastAsia="仿宋"/>
          <w:kern w:val="0"/>
          <w:sz w:val="30"/>
          <w:szCs w:val="30"/>
        </w:rPr>
        <w:t>84</w:t>
      </w:r>
      <w:r w:rsidR="00B8669E" w:rsidRPr="00431134">
        <w:rPr>
          <w:rFonts w:eastAsia="仿宋"/>
          <w:kern w:val="0"/>
          <w:sz w:val="30"/>
          <w:szCs w:val="30"/>
        </w:rPr>
        <w:t>个，新增学位</w:t>
      </w:r>
      <w:r w:rsidR="00B8669E" w:rsidRPr="00431134">
        <w:rPr>
          <w:rFonts w:eastAsia="仿宋"/>
          <w:kern w:val="0"/>
          <w:sz w:val="30"/>
          <w:szCs w:val="30"/>
        </w:rPr>
        <w:t>1.5</w:t>
      </w:r>
      <w:r w:rsidR="00B8669E" w:rsidRPr="00431134">
        <w:rPr>
          <w:rFonts w:eastAsia="仿宋"/>
          <w:kern w:val="0"/>
          <w:sz w:val="30"/>
          <w:szCs w:val="30"/>
        </w:rPr>
        <w:t>万个，新建公办幼儿园</w:t>
      </w:r>
      <w:r w:rsidR="00B8669E" w:rsidRPr="00431134">
        <w:rPr>
          <w:rFonts w:eastAsia="仿宋"/>
          <w:kern w:val="0"/>
          <w:sz w:val="30"/>
          <w:szCs w:val="30"/>
        </w:rPr>
        <w:t>8</w:t>
      </w:r>
      <w:r w:rsidR="00B8669E" w:rsidRPr="00431134">
        <w:rPr>
          <w:rFonts w:eastAsia="仿宋"/>
          <w:kern w:val="0"/>
          <w:sz w:val="30"/>
          <w:szCs w:val="30"/>
        </w:rPr>
        <w:t>所，全面消除</w:t>
      </w:r>
      <w:r w:rsidR="00B8669E" w:rsidRPr="00431134">
        <w:rPr>
          <w:rFonts w:eastAsia="仿宋"/>
          <w:kern w:val="0"/>
          <w:sz w:val="30"/>
          <w:szCs w:val="30"/>
        </w:rPr>
        <w:t>56</w:t>
      </w:r>
      <w:r w:rsidR="00B8669E" w:rsidRPr="00431134">
        <w:rPr>
          <w:rFonts w:eastAsia="仿宋"/>
          <w:kern w:val="0"/>
          <w:sz w:val="30"/>
          <w:szCs w:val="30"/>
        </w:rPr>
        <w:t>人及以上大班额。推进健康宁德建设，开工建设</w:t>
      </w:r>
      <w:proofErr w:type="gramStart"/>
      <w:r w:rsidR="00B8669E" w:rsidRPr="00431134">
        <w:rPr>
          <w:rFonts w:eastAsia="仿宋"/>
          <w:kern w:val="0"/>
          <w:sz w:val="30"/>
          <w:szCs w:val="30"/>
        </w:rPr>
        <w:t>市疾控中心</w:t>
      </w:r>
      <w:proofErr w:type="gramEnd"/>
      <w:r w:rsidR="00B8669E" w:rsidRPr="00431134">
        <w:rPr>
          <w:rFonts w:eastAsia="仿宋"/>
          <w:kern w:val="0"/>
          <w:sz w:val="30"/>
          <w:szCs w:val="30"/>
        </w:rPr>
        <w:t>迁建项目，加快建设市医院传染病院区项目。</w:t>
      </w:r>
    </w:p>
    <w:p w14:paraId="5E512A11" w14:textId="37FE8F04" w:rsidR="00B8669E" w:rsidRPr="00431134" w:rsidRDefault="00B8669E" w:rsidP="00FB4AA7">
      <w:pPr>
        <w:ind w:firstLine="600"/>
        <w:jc w:val="left"/>
        <w:rPr>
          <w:rFonts w:eastAsia="仿宋"/>
          <w:kern w:val="0"/>
          <w:sz w:val="30"/>
          <w:szCs w:val="30"/>
        </w:rPr>
      </w:pPr>
      <w:r w:rsidRPr="00431134">
        <w:rPr>
          <w:rFonts w:eastAsia="仿宋"/>
          <w:kern w:val="0"/>
          <w:sz w:val="30"/>
          <w:szCs w:val="30"/>
        </w:rPr>
        <w:t>推进就业和社会保障</w:t>
      </w:r>
      <w:r w:rsidR="00AD34C6" w:rsidRPr="00431134">
        <w:rPr>
          <w:rFonts w:eastAsia="仿宋"/>
          <w:kern w:val="0"/>
          <w:sz w:val="30"/>
          <w:szCs w:val="30"/>
        </w:rPr>
        <w:t>，</w:t>
      </w:r>
      <w:r w:rsidRPr="00431134">
        <w:rPr>
          <w:rFonts w:eastAsia="仿宋"/>
          <w:kern w:val="0"/>
          <w:sz w:val="30"/>
          <w:szCs w:val="30"/>
        </w:rPr>
        <w:t>实施重点群体增收计划，新增城镇就业</w:t>
      </w:r>
      <w:r w:rsidRPr="00431134">
        <w:rPr>
          <w:rFonts w:eastAsia="仿宋"/>
          <w:kern w:val="0"/>
          <w:sz w:val="30"/>
          <w:szCs w:val="30"/>
        </w:rPr>
        <w:t>2</w:t>
      </w:r>
      <w:r w:rsidRPr="00431134">
        <w:rPr>
          <w:rFonts w:eastAsia="仿宋"/>
          <w:kern w:val="0"/>
          <w:sz w:val="30"/>
          <w:szCs w:val="30"/>
        </w:rPr>
        <w:t>万人以上、城镇失业人员再就业</w:t>
      </w:r>
      <w:r w:rsidRPr="00431134">
        <w:rPr>
          <w:rFonts w:eastAsia="仿宋"/>
          <w:kern w:val="0"/>
          <w:sz w:val="30"/>
          <w:szCs w:val="30"/>
        </w:rPr>
        <w:t>0.6</w:t>
      </w:r>
      <w:r w:rsidRPr="00431134">
        <w:rPr>
          <w:rFonts w:eastAsia="仿宋"/>
          <w:kern w:val="0"/>
          <w:sz w:val="30"/>
          <w:szCs w:val="30"/>
        </w:rPr>
        <w:t>万人，城镇登记失</w:t>
      </w:r>
      <w:r w:rsidRPr="00431134">
        <w:rPr>
          <w:rFonts w:eastAsia="仿宋"/>
          <w:kern w:val="0"/>
          <w:sz w:val="30"/>
          <w:szCs w:val="30"/>
        </w:rPr>
        <w:lastRenderedPageBreak/>
        <w:t>业率控制在</w:t>
      </w:r>
      <w:r w:rsidRPr="00431134">
        <w:rPr>
          <w:rFonts w:eastAsia="仿宋"/>
          <w:kern w:val="0"/>
          <w:sz w:val="30"/>
          <w:szCs w:val="30"/>
        </w:rPr>
        <w:t>5%</w:t>
      </w:r>
      <w:r w:rsidRPr="00431134">
        <w:rPr>
          <w:rFonts w:eastAsia="仿宋"/>
          <w:kern w:val="0"/>
          <w:sz w:val="30"/>
          <w:szCs w:val="30"/>
        </w:rPr>
        <w:t>以内。</w:t>
      </w:r>
    </w:p>
    <w:p w14:paraId="74D7D39D" w14:textId="3A275C5B" w:rsidR="00FB4AA7" w:rsidRPr="00431134" w:rsidRDefault="00E408BE" w:rsidP="00FB4AA7">
      <w:pPr>
        <w:ind w:firstLine="600"/>
        <w:jc w:val="left"/>
        <w:rPr>
          <w:rFonts w:eastAsia="仿宋"/>
          <w:kern w:val="0"/>
          <w:sz w:val="30"/>
          <w:szCs w:val="30"/>
        </w:rPr>
      </w:pPr>
      <w:r w:rsidRPr="00431134">
        <w:rPr>
          <w:rFonts w:eastAsia="仿宋"/>
          <w:kern w:val="0"/>
          <w:sz w:val="30"/>
          <w:szCs w:val="30"/>
        </w:rPr>
        <w:t>本</w:t>
      </w:r>
      <w:r w:rsidR="00FB4AA7" w:rsidRPr="00431134">
        <w:rPr>
          <w:rFonts w:eastAsia="仿宋"/>
          <w:kern w:val="0"/>
          <w:sz w:val="30"/>
          <w:szCs w:val="30"/>
        </w:rPr>
        <w:t>片区开发涉及住宅、教育、医疗、商业、绿地、广场、道路与交通等，</w:t>
      </w:r>
      <w:r w:rsidR="00A216F5" w:rsidRPr="00431134">
        <w:rPr>
          <w:rFonts w:eastAsia="仿宋"/>
          <w:kern w:val="0"/>
          <w:sz w:val="30"/>
          <w:szCs w:val="30"/>
        </w:rPr>
        <w:t>符合</w:t>
      </w:r>
      <w:r w:rsidR="00A216F5" w:rsidRPr="00431134">
        <w:rPr>
          <w:rFonts w:eastAsia="仿宋"/>
          <w:kern w:val="0"/>
          <w:sz w:val="30"/>
          <w:szCs w:val="30"/>
        </w:rPr>
        <w:t>202</w:t>
      </w:r>
      <w:r w:rsidR="00B955B0" w:rsidRPr="00431134">
        <w:rPr>
          <w:rFonts w:eastAsia="仿宋"/>
          <w:kern w:val="0"/>
          <w:sz w:val="30"/>
          <w:szCs w:val="30"/>
        </w:rPr>
        <w:t>1</w:t>
      </w:r>
      <w:r w:rsidR="00A216F5" w:rsidRPr="00431134">
        <w:rPr>
          <w:rFonts w:eastAsia="仿宋"/>
          <w:kern w:val="0"/>
          <w:sz w:val="30"/>
          <w:szCs w:val="30"/>
        </w:rPr>
        <w:t>年国民经济和社会发展计划。</w:t>
      </w:r>
    </w:p>
    <w:p w14:paraId="3F3ACB76" w14:textId="7D5E980E" w:rsidR="00745DA8" w:rsidRPr="00431134" w:rsidRDefault="00745DA8"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（二）编制原则</w:t>
      </w:r>
    </w:p>
    <w:p w14:paraId="061458FC" w14:textId="010E88F1" w:rsidR="00745DA8" w:rsidRPr="00431134" w:rsidRDefault="00745DA8" w:rsidP="00745DA8">
      <w:pPr>
        <w:ind w:firstLine="600"/>
        <w:jc w:val="left"/>
        <w:rPr>
          <w:rFonts w:eastAsia="仿宋"/>
          <w:kern w:val="0"/>
          <w:sz w:val="30"/>
          <w:szCs w:val="30"/>
        </w:rPr>
      </w:pPr>
      <w:bookmarkStart w:id="2" w:name="_Toc61613908"/>
      <w:r w:rsidRPr="00431134">
        <w:rPr>
          <w:rFonts w:eastAsia="仿宋"/>
          <w:kern w:val="0"/>
          <w:sz w:val="30"/>
          <w:szCs w:val="30"/>
        </w:rPr>
        <w:t>1.</w:t>
      </w:r>
      <w:r w:rsidRPr="00431134">
        <w:rPr>
          <w:rFonts w:eastAsia="仿宋"/>
          <w:kern w:val="0"/>
          <w:sz w:val="30"/>
          <w:szCs w:val="30"/>
        </w:rPr>
        <w:t>遵守法律法规、维护公共利益原则</w:t>
      </w:r>
      <w:bookmarkEnd w:id="2"/>
    </w:p>
    <w:p w14:paraId="55A67AC9" w14:textId="425A7839" w:rsidR="00745DA8" w:rsidRPr="00431134" w:rsidRDefault="00B92C6B" w:rsidP="00745DA8">
      <w:pPr>
        <w:ind w:firstLine="600"/>
        <w:jc w:val="left"/>
        <w:rPr>
          <w:rFonts w:eastAsia="仿宋"/>
          <w:kern w:val="0"/>
          <w:sz w:val="30"/>
          <w:szCs w:val="30"/>
        </w:rPr>
      </w:pPr>
      <w:r w:rsidRPr="00431134">
        <w:rPr>
          <w:rFonts w:eastAsia="仿宋"/>
          <w:kern w:val="0"/>
          <w:sz w:val="30"/>
          <w:szCs w:val="30"/>
        </w:rPr>
        <w:t>本次</w:t>
      </w:r>
      <w:r w:rsidR="00745DA8" w:rsidRPr="00431134">
        <w:rPr>
          <w:rFonts w:eastAsia="仿宋"/>
          <w:kern w:val="0"/>
          <w:sz w:val="30"/>
          <w:szCs w:val="30"/>
        </w:rPr>
        <w:t>土地征收成片开发</w:t>
      </w:r>
      <w:r w:rsidRPr="00431134">
        <w:rPr>
          <w:rFonts w:eastAsia="仿宋"/>
          <w:kern w:val="0"/>
          <w:sz w:val="30"/>
          <w:szCs w:val="30"/>
        </w:rPr>
        <w:t>编制严格遵循《中华人民共和国土地管理法》（</w:t>
      </w:r>
      <w:r w:rsidRPr="00431134">
        <w:rPr>
          <w:rFonts w:eastAsia="仿宋"/>
          <w:kern w:val="0"/>
          <w:sz w:val="30"/>
          <w:szCs w:val="30"/>
        </w:rPr>
        <w:t>2020</w:t>
      </w:r>
      <w:r w:rsidRPr="00431134">
        <w:rPr>
          <w:rFonts w:eastAsia="仿宋"/>
          <w:kern w:val="0"/>
          <w:sz w:val="30"/>
          <w:szCs w:val="30"/>
        </w:rPr>
        <w:t>年修订</w:t>
      </w:r>
      <w:r w:rsidR="002A4D1B" w:rsidRPr="00431134">
        <w:rPr>
          <w:rFonts w:eastAsia="仿宋"/>
          <w:kern w:val="0"/>
          <w:sz w:val="30"/>
          <w:szCs w:val="30"/>
        </w:rPr>
        <w:t>实施</w:t>
      </w:r>
      <w:r w:rsidRPr="00431134">
        <w:rPr>
          <w:rFonts w:eastAsia="仿宋"/>
          <w:kern w:val="0"/>
          <w:sz w:val="30"/>
          <w:szCs w:val="30"/>
        </w:rPr>
        <w:t>）等</w:t>
      </w:r>
      <w:r w:rsidR="00745DA8" w:rsidRPr="00431134">
        <w:rPr>
          <w:rFonts w:eastAsia="仿宋"/>
          <w:kern w:val="0"/>
          <w:sz w:val="30"/>
          <w:szCs w:val="30"/>
        </w:rPr>
        <w:t>相关法律、法规和规程的规定</w:t>
      </w:r>
      <w:r w:rsidR="00C85F3F" w:rsidRPr="00431134">
        <w:rPr>
          <w:rFonts w:eastAsia="仿宋"/>
          <w:kern w:val="0"/>
          <w:sz w:val="30"/>
          <w:szCs w:val="30"/>
        </w:rPr>
        <w:t>；并</w:t>
      </w:r>
      <w:r w:rsidR="00745DA8" w:rsidRPr="00431134">
        <w:rPr>
          <w:rFonts w:eastAsia="仿宋"/>
          <w:kern w:val="0"/>
          <w:sz w:val="30"/>
          <w:szCs w:val="30"/>
        </w:rPr>
        <w:t>符合国民经济和社会发展规划、国土空间规划，纳入</w:t>
      </w:r>
      <w:r w:rsidR="00535E61" w:rsidRPr="00431134">
        <w:rPr>
          <w:rFonts w:eastAsia="仿宋"/>
          <w:kern w:val="0"/>
          <w:sz w:val="30"/>
          <w:szCs w:val="30"/>
        </w:rPr>
        <w:t>2021</w:t>
      </w:r>
      <w:r w:rsidR="00535E61" w:rsidRPr="00431134">
        <w:rPr>
          <w:rFonts w:eastAsia="仿宋"/>
          <w:kern w:val="0"/>
          <w:sz w:val="30"/>
          <w:szCs w:val="30"/>
        </w:rPr>
        <w:t>年度</w:t>
      </w:r>
      <w:r w:rsidR="005D6BDE" w:rsidRPr="00431134">
        <w:rPr>
          <w:rFonts w:eastAsia="仿宋"/>
          <w:kern w:val="0"/>
          <w:sz w:val="30"/>
          <w:szCs w:val="30"/>
        </w:rPr>
        <w:t>宁德市</w:t>
      </w:r>
      <w:r w:rsidR="00745DA8" w:rsidRPr="00431134">
        <w:rPr>
          <w:rFonts w:eastAsia="仿宋"/>
          <w:kern w:val="0"/>
          <w:sz w:val="30"/>
          <w:szCs w:val="30"/>
        </w:rPr>
        <w:t>国民经济和社会发展计划。</w:t>
      </w:r>
    </w:p>
    <w:p w14:paraId="6EC1568B" w14:textId="528D2013" w:rsidR="00745DA8" w:rsidRPr="00431134" w:rsidRDefault="00E87B29" w:rsidP="00745DA8">
      <w:pPr>
        <w:ind w:firstLine="600"/>
        <w:jc w:val="left"/>
        <w:rPr>
          <w:rFonts w:eastAsia="仿宋"/>
          <w:kern w:val="0"/>
          <w:sz w:val="30"/>
          <w:szCs w:val="30"/>
        </w:rPr>
      </w:pPr>
      <w:r w:rsidRPr="00431134">
        <w:rPr>
          <w:rFonts w:eastAsia="仿宋"/>
          <w:kern w:val="0"/>
          <w:sz w:val="30"/>
          <w:szCs w:val="30"/>
        </w:rPr>
        <w:t>秉承</w:t>
      </w:r>
      <w:r w:rsidRPr="00431134">
        <w:rPr>
          <w:rFonts w:eastAsia="仿宋"/>
          <w:kern w:val="0"/>
          <w:sz w:val="30"/>
          <w:szCs w:val="30"/>
        </w:rPr>
        <w:t>“</w:t>
      </w:r>
      <w:r w:rsidRPr="00431134">
        <w:rPr>
          <w:rFonts w:eastAsia="仿宋"/>
          <w:kern w:val="0"/>
          <w:sz w:val="30"/>
          <w:szCs w:val="30"/>
        </w:rPr>
        <w:t>以人为本</w:t>
      </w:r>
      <w:r w:rsidRPr="00431134">
        <w:rPr>
          <w:rFonts w:eastAsia="仿宋"/>
          <w:kern w:val="0"/>
          <w:sz w:val="30"/>
          <w:szCs w:val="30"/>
        </w:rPr>
        <w:t>”</w:t>
      </w:r>
      <w:r w:rsidRPr="00431134">
        <w:rPr>
          <w:rFonts w:eastAsia="仿宋"/>
          <w:kern w:val="0"/>
          <w:sz w:val="30"/>
          <w:szCs w:val="30"/>
        </w:rPr>
        <w:t>的理念，以生产、生活相配套的原则，在发展经济的同时提高人的生活满意度，着重</w:t>
      </w:r>
      <w:r w:rsidR="00745DA8" w:rsidRPr="00431134">
        <w:rPr>
          <w:rFonts w:eastAsia="仿宋"/>
          <w:kern w:val="0"/>
          <w:sz w:val="30"/>
          <w:szCs w:val="30"/>
        </w:rPr>
        <w:t>提高成片开发范围内基础设施、公共服务设施以及其他公益性用地的比例</w:t>
      </w:r>
      <w:r w:rsidR="00E654ED" w:rsidRPr="00431134">
        <w:rPr>
          <w:rFonts w:eastAsia="仿宋"/>
          <w:kern w:val="0"/>
          <w:sz w:val="30"/>
          <w:szCs w:val="30"/>
        </w:rPr>
        <w:t>。在编制过程中</w:t>
      </w:r>
      <w:r w:rsidR="00745DA8" w:rsidRPr="00431134">
        <w:rPr>
          <w:rFonts w:eastAsia="仿宋"/>
          <w:kern w:val="0"/>
          <w:sz w:val="30"/>
          <w:szCs w:val="30"/>
        </w:rPr>
        <w:t>充分征求成片开发区域内农村集体经济组织和农民的意见。</w:t>
      </w:r>
    </w:p>
    <w:p w14:paraId="0A22176C" w14:textId="0CBF89D2" w:rsidR="00745DA8" w:rsidRPr="00431134" w:rsidRDefault="00745DA8" w:rsidP="00745DA8">
      <w:pPr>
        <w:ind w:firstLine="600"/>
        <w:jc w:val="left"/>
        <w:rPr>
          <w:rFonts w:eastAsia="仿宋"/>
          <w:kern w:val="0"/>
          <w:sz w:val="30"/>
          <w:szCs w:val="30"/>
        </w:rPr>
      </w:pPr>
      <w:bookmarkStart w:id="3" w:name="_Toc61613909"/>
      <w:r w:rsidRPr="00431134">
        <w:rPr>
          <w:rFonts w:eastAsia="仿宋"/>
          <w:kern w:val="0"/>
          <w:sz w:val="30"/>
          <w:szCs w:val="30"/>
        </w:rPr>
        <w:t>2.</w:t>
      </w:r>
      <w:r w:rsidRPr="00431134">
        <w:rPr>
          <w:rFonts w:eastAsia="仿宋"/>
          <w:kern w:val="0"/>
          <w:sz w:val="30"/>
          <w:szCs w:val="30"/>
        </w:rPr>
        <w:t>科学合理编制、确保开发必要原则</w:t>
      </w:r>
      <w:bookmarkEnd w:id="3"/>
    </w:p>
    <w:p w14:paraId="58E946B3" w14:textId="640FF8FD" w:rsidR="00745DA8" w:rsidRPr="00431134" w:rsidRDefault="00F0056A" w:rsidP="00745DA8">
      <w:pPr>
        <w:ind w:firstLine="600"/>
        <w:jc w:val="left"/>
        <w:rPr>
          <w:rFonts w:eastAsia="仿宋"/>
          <w:kern w:val="0"/>
          <w:sz w:val="30"/>
          <w:szCs w:val="30"/>
        </w:rPr>
      </w:pPr>
      <w:r w:rsidRPr="00431134">
        <w:rPr>
          <w:rFonts w:eastAsia="仿宋"/>
          <w:kern w:val="0"/>
          <w:sz w:val="30"/>
          <w:szCs w:val="30"/>
        </w:rPr>
        <w:t>本次</w:t>
      </w:r>
      <w:r w:rsidR="00745DA8" w:rsidRPr="00431134">
        <w:rPr>
          <w:rFonts w:eastAsia="仿宋"/>
          <w:kern w:val="0"/>
          <w:sz w:val="30"/>
          <w:szCs w:val="30"/>
        </w:rPr>
        <w:t>土地征收成片开发坚持</w:t>
      </w:r>
      <w:r w:rsidR="002E3F56" w:rsidRPr="00431134">
        <w:rPr>
          <w:rFonts w:eastAsia="仿宋"/>
          <w:kern w:val="0"/>
          <w:sz w:val="30"/>
          <w:szCs w:val="30"/>
        </w:rPr>
        <w:t>可持续</w:t>
      </w:r>
      <w:r w:rsidRPr="00431134">
        <w:rPr>
          <w:rFonts w:eastAsia="仿宋"/>
          <w:kern w:val="0"/>
          <w:sz w:val="30"/>
          <w:szCs w:val="30"/>
        </w:rPr>
        <w:t>发展的</w:t>
      </w:r>
      <w:r w:rsidR="00745DA8" w:rsidRPr="00431134">
        <w:rPr>
          <w:rFonts w:eastAsia="仿宋"/>
          <w:kern w:val="0"/>
          <w:sz w:val="30"/>
          <w:szCs w:val="30"/>
        </w:rPr>
        <w:t>理念，立足</w:t>
      </w:r>
      <w:r w:rsidR="00B92C6B" w:rsidRPr="00431134">
        <w:rPr>
          <w:rFonts w:eastAsia="仿宋"/>
          <w:kern w:val="0"/>
          <w:sz w:val="30"/>
          <w:szCs w:val="30"/>
        </w:rPr>
        <w:t>宁德</w:t>
      </w:r>
      <w:r w:rsidR="00745DA8" w:rsidRPr="00431134">
        <w:rPr>
          <w:rFonts w:eastAsia="仿宋"/>
          <w:kern w:val="0"/>
          <w:sz w:val="30"/>
          <w:szCs w:val="30"/>
        </w:rPr>
        <w:t>市的长远发展，</w:t>
      </w:r>
      <w:r w:rsidR="009C5CC7" w:rsidRPr="00431134">
        <w:rPr>
          <w:rFonts w:eastAsia="仿宋"/>
          <w:kern w:val="0"/>
          <w:sz w:val="30"/>
          <w:szCs w:val="30"/>
        </w:rPr>
        <w:t>根据城市发展定位及分片承载的相应城市功能</w:t>
      </w:r>
      <w:r w:rsidR="00622669" w:rsidRPr="00431134">
        <w:rPr>
          <w:rFonts w:eastAsia="仿宋"/>
          <w:kern w:val="0"/>
          <w:sz w:val="30"/>
          <w:szCs w:val="30"/>
        </w:rPr>
        <w:t>、</w:t>
      </w:r>
      <w:r w:rsidR="00745DA8" w:rsidRPr="00431134">
        <w:rPr>
          <w:rFonts w:eastAsia="仿宋"/>
          <w:kern w:val="0"/>
          <w:sz w:val="30"/>
          <w:szCs w:val="30"/>
        </w:rPr>
        <w:t>土地经济规律、社会经济发展</w:t>
      </w:r>
      <w:r w:rsidR="00622669" w:rsidRPr="00431134">
        <w:rPr>
          <w:rFonts w:eastAsia="仿宋"/>
          <w:kern w:val="0"/>
          <w:sz w:val="30"/>
          <w:szCs w:val="30"/>
        </w:rPr>
        <w:t>及</w:t>
      </w:r>
      <w:r w:rsidR="00745DA8" w:rsidRPr="00431134">
        <w:rPr>
          <w:rFonts w:eastAsia="仿宋"/>
          <w:kern w:val="0"/>
          <w:sz w:val="30"/>
          <w:szCs w:val="30"/>
        </w:rPr>
        <w:t>市场需求，</w:t>
      </w:r>
      <w:r w:rsidR="00622669" w:rsidRPr="00431134">
        <w:rPr>
          <w:rFonts w:eastAsia="仿宋"/>
          <w:kern w:val="0"/>
          <w:sz w:val="30"/>
          <w:szCs w:val="30"/>
        </w:rPr>
        <w:t>来开展片区的土地成片开发编制工作。</w:t>
      </w:r>
    </w:p>
    <w:p w14:paraId="084A3146" w14:textId="7702AFF8" w:rsidR="00745DA8" w:rsidRPr="00431134" w:rsidRDefault="00745DA8" w:rsidP="00745DA8">
      <w:pPr>
        <w:ind w:firstLine="600"/>
        <w:jc w:val="left"/>
        <w:rPr>
          <w:rFonts w:eastAsia="仿宋"/>
          <w:kern w:val="0"/>
          <w:sz w:val="30"/>
          <w:szCs w:val="30"/>
        </w:rPr>
      </w:pPr>
      <w:bookmarkStart w:id="4" w:name="_Toc61613910"/>
      <w:r w:rsidRPr="00431134">
        <w:rPr>
          <w:rFonts w:eastAsia="仿宋"/>
          <w:kern w:val="0"/>
          <w:sz w:val="30"/>
          <w:szCs w:val="30"/>
        </w:rPr>
        <w:t>3.</w:t>
      </w:r>
      <w:r w:rsidRPr="00431134">
        <w:rPr>
          <w:rFonts w:eastAsia="仿宋"/>
          <w:kern w:val="0"/>
          <w:sz w:val="30"/>
          <w:szCs w:val="30"/>
        </w:rPr>
        <w:t>严格保护耕地、节约集约用地原则</w:t>
      </w:r>
      <w:bookmarkEnd w:id="4"/>
    </w:p>
    <w:p w14:paraId="215101A7" w14:textId="37A41966" w:rsidR="00745DA8" w:rsidRPr="00431134" w:rsidRDefault="00745DA8" w:rsidP="00745DA8">
      <w:pPr>
        <w:ind w:firstLine="600"/>
        <w:jc w:val="left"/>
        <w:rPr>
          <w:rFonts w:eastAsia="仿宋"/>
          <w:kern w:val="0"/>
          <w:sz w:val="30"/>
          <w:szCs w:val="30"/>
        </w:rPr>
      </w:pPr>
      <w:r w:rsidRPr="00431134">
        <w:rPr>
          <w:rFonts w:eastAsia="仿宋"/>
          <w:kern w:val="0"/>
          <w:sz w:val="30"/>
          <w:szCs w:val="30"/>
        </w:rPr>
        <w:t>土地征收成片开发</w:t>
      </w:r>
      <w:r w:rsidR="009F660C" w:rsidRPr="00431134">
        <w:rPr>
          <w:rFonts w:eastAsia="仿宋"/>
          <w:kern w:val="0"/>
          <w:sz w:val="30"/>
          <w:szCs w:val="30"/>
        </w:rPr>
        <w:t>的编制严格落实</w:t>
      </w:r>
      <w:r w:rsidR="009F660C" w:rsidRPr="00431134">
        <w:rPr>
          <w:rFonts w:eastAsia="仿宋"/>
          <w:kern w:val="0"/>
          <w:sz w:val="30"/>
          <w:szCs w:val="30"/>
        </w:rPr>
        <w:t>“</w:t>
      </w:r>
      <w:r w:rsidR="009F660C" w:rsidRPr="00431134">
        <w:rPr>
          <w:rFonts w:eastAsia="仿宋"/>
          <w:kern w:val="0"/>
          <w:sz w:val="30"/>
          <w:szCs w:val="30"/>
        </w:rPr>
        <w:t>保护耕地、占一补一、占优补优</w:t>
      </w:r>
      <w:r w:rsidR="009F660C" w:rsidRPr="00431134">
        <w:rPr>
          <w:rFonts w:eastAsia="仿宋"/>
          <w:kern w:val="0"/>
          <w:sz w:val="30"/>
          <w:szCs w:val="30"/>
        </w:rPr>
        <w:t>”</w:t>
      </w:r>
      <w:r w:rsidR="009F660C" w:rsidRPr="00431134">
        <w:rPr>
          <w:rFonts w:eastAsia="仿宋"/>
          <w:kern w:val="0"/>
          <w:sz w:val="30"/>
          <w:szCs w:val="30"/>
        </w:rPr>
        <w:t>的原则</w:t>
      </w:r>
      <w:r w:rsidRPr="00431134">
        <w:rPr>
          <w:rFonts w:eastAsia="仿宋"/>
          <w:kern w:val="0"/>
          <w:sz w:val="30"/>
          <w:szCs w:val="30"/>
        </w:rPr>
        <w:t>。</w:t>
      </w:r>
      <w:r w:rsidR="00184278" w:rsidRPr="00431134">
        <w:rPr>
          <w:rFonts w:eastAsia="仿宋"/>
          <w:kern w:val="0"/>
          <w:sz w:val="30"/>
          <w:szCs w:val="30"/>
        </w:rPr>
        <w:t>根据金</w:t>
      </w:r>
      <w:proofErr w:type="gramStart"/>
      <w:r w:rsidR="00184278" w:rsidRPr="00431134">
        <w:rPr>
          <w:rFonts w:eastAsia="仿宋"/>
          <w:kern w:val="0"/>
          <w:sz w:val="30"/>
          <w:szCs w:val="30"/>
        </w:rPr>
        <w:t>漳</w:t>
      </w:r>
      <w:proofErr w:type="gramEnd"/>
      <w:r w:rsidR="00184278" w:rsidRPr="00431134">
        <w:rPr>
          <w:rFonts w:eastAsia="仿宋"/>
          <w:kern w:val="0"/>
          <w:sz w:val="30"/>
          <w:szCs w:val="30"/>
        </w:rPr>
        <w:t>路周边</w:t>
      </w:r>
      <w:r w:rsidRPr="00431134">
        <w:rPr>
          <w:rFonts w:eastAsia="仿宋"/>
          <w:kern w:val="0"/>
          <w:sz w:val="30"/>
          <w:szCs w:val="30"/>
        </w:rPr>
        <w:t>实际用地需求、土地利用相关政策等确定</w:t>
      </w:r>
      <w:r w:rsidR="00184278" w:rsidRPr="00431134">
        <w:rPr>
          <w:rFonts w:eastAsia="仿宋"/>
          <w:kern w:val="0"/>
          <w:sz w:val="30"/>
          <w:szCs w:val="30"/>
        </w:rPr>
        <w:t>了</w:t>
      </w:r>
      <w:r w:rsidRPr="00431134">
        <w:rPr>
          <w:rFonts w:eastAsia="仿宋"/>
          <w:kern w:val="0"/>
          <w:sz w:val="30"/>
          <w:szCs w:val="30"/>
        </w:rPr>
        <w:t>成片开发范围，</w:t>
      </w:r>
      <w:r w:rsidR="00184278" w:rsidRPr="00431134">
        <w:rPr>
          <w:rFonts w:eastAsia="仿宋"/>
          <w:kern w:val="0"/>
          <w:sz w:val="30"/>
          <w:szCs w:val="30"/>
        </w:rPr>
        <w:t>规划布局</w:t>
      </w:r>
      <w:r w:rsidRPr="00431134">
        <w:rPr>
          <w:rFonts w:eastAsia="仿宋"/>
          <w:kern w:val="0"/>
          <w:sz w:val="30"/>
          <w:szCs w:val="30"/>
        </w:rPr>
        <w:t>科学合理。</w:t>
      </w:r>
    </w:p>
    <w:p w14:paraId="47BC6930" w14:textId="1BBB9213" w:rsidR="009C1715" w:rsidRPr="00431134" w:rsidRDefault="009C1715" w:rsidP="00745DA8">
      <w:pPr>
        <w:ind w:firstLine="600"/>
        <w:jc w:val="left"/>
        <w:rPr>
          <w:rFonts w:eastAsia="仿宋"/>
          <w:kern w:val="0"/>
          <w:sz w:val="30"/>
          <w:szCs w:val="30"/>
        </w:rPr>
      </w:pPr>
      <w:r w:rsidRPr="00431134">
        <w:rPr>
          <w:rFonts w:eastAsia="仿宋"/>
          <w:kern w:val="0"/>
          <w:sz w:val="30"/>
          <w:szCs w:val="30"/>
        </w:rPr>
        <w:lastRenderedPageBreak/>
        <w:t>按照《中华人民共和国土地管理法》及其他相关法律法规的规定</w:t>
      </w:r>
      <w:r w:rsidRPr="00431134">
        <w:rPr>
          <w:rFonts w:eastAsia="仿宋"/>
          <w:kern w:val="0"/>
          <w:sz w:val="30"/>
          <w:szCs w:val="30"/>
        </w:rPr>
        <w:t>.</w:t>
      </w:r>
      <w:r w:rsidR="00BE24CC" w:rsidRPr="00431134">
        <w:rPr>
          <w:rFonts w:eastAsia="仿宋"/>
          <w:kern w:val="0"/>
          <w:sz w:val="30"/>
          <w:szCs w:val="30"/>
        </w:rPr>
        <w:t>本次成片开发</w:t>
      </w:r>
      <w:r w:rsidRPr="00431134">
        <w:rPr>
          <w:rFonts w:eastAsia="仿宋"/>
          <w:kern w:val="0"/>
          <w:sz w:val="30"/>
          <w:szCs w:val="30"/>
        </w:rPr>
        <w:t>按照</w:t>
      </w:r>
      <w:proofErr w:type="gramStart"/>
      <w:r w:rsidRPr="00431134">
        <w:rPr>
          <w:rFonts w:eastAsia="仿宋"/>
          <w:kern w:val="0"/>
          <w:sz w:val="30"/>
          <w:szCs w:val="30"/>
        </w:rPr>
        <w:t>“</w:t>
      </w:r>
      <w:proofErr w:type="gramEnd"/>
      <w:r w:rsidRPr="00431134">
        <w:rPr>
          <w:rFonts w:eastAsia="仿宋"/>
          <w:kern w:val="0"/>
          <w:sz w:val="30"/>
          <w:szCs w:val="30"/>
        </w:rPr>
        <w:t>占用耕地实行占一补</w:t>
      </w:r>
      <w:proofErr w:type="gramStart"/>
      <w:r w:rsidRPr="00431134">
        <w:rPr>
          <w:rFonts w:eastAsia="仿宋"/>
          <w:kern w:val="0"/>
          <w:sz w:val="30"/>
          <w:szCs w:val="30"/>
        </w:rPr>
        <w:t>一</w:t>
      </w:r>
      <w:proofErr w:type="gramEnd"/>
      <w:r w:rsidRPr="00431134">
        <w:rPr>
          <w:rFonts w:eastAsia="仿宋"/>
          <w:kern w:val="0"/>
          <w:sz w:val="30"/>
          <w:szCs w:val="30"/>
        </w:rPr>
        <w:t>，保证</w:t>
      </w:r>
      <w:r w:rsidRPr="00431134">
        <w:rPr>
          <w:rFonts w:eastAsia="仿宋"/>
          <w:kern w:val="0"/>
          <w:sz w:val="30"/>
          <w:szCs w:val="30"/>
        </w:rPr>
        <w:t>“</w:t>
      </w:r>
      <w:r w:rsidRPr="00431134">
        <w:rPr>
          <w:rFonts w:eastAsia="仿宋"/>
          <w:kern w:val="0"/>
          <w:sz w:val="30"/>
          <w:szCs w:val="30"/>
        </w:rPr>
        <w:t>耕地面积不减少，质最不降低</w:t>
      </w:r>
      <w:r w:rsidRPr="00431134">
        <w:rPr>
          <w:rFonts w:eastAsia="仿宋"/>
          <w:kern w:val="0"/>
          <w:sz w:val="30"/>
          <w:szCs w:val="30"/>
        </w:rPr>
        <w:t>”</w:t>
      </w:r>
      <w:r w:rsidRPr="00431134">
        <w:rPr>
          <w:rFonts w:eastAsia="仿宋"/>
          <w:kern w:val="0"/>
          <w:sz w:val="30"/>
          <w:szCs w:val="30"/>
        </w:rPr>
        <w:t>的原则。</w:t>
      </w:r>
      <w:r w:rsidR="00CF2B1F" w:rsidRPr="00431134">
        <w:rPr>
          <w:rFonts w:eastAsia="仿宋"/>
          <w:kern w:val="0"/>
          <w:sz w:val="30"/>
          <w:szCs w:val="30"/>
        </w:rPr>
        <w:t>由于宁德市本级没有补充耕地项目，耕地指标均通过补充耕地指标调剂平台进行指标调剂调入，调剂价款由宁德市本级人民政府支付，专款用于开垦新的耕地。</w:t>
      </w:r>
    </w:p>
    <w:p w14:paraId="30FC4EBE" w14:textId="65ED03AA" w:rsidR="00745DA8" w:rsidRPr="00431134" w:rsidRDefault="00745DA8"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（三）编制依据</w:t>
      </w:r>
    </w:p>
    <w:p w14:paraId="4C122CA9" w14:textId="35C8C4B4" w:rsidR="002B5380" w:rsidRPr="00431134" w:rsidRDefault="002B5380" w:rsidP="00745DA8">
      <w:pPr>
        <w:ind w:firstLine="602"/>
        <w:jc w:val="left"/>
        <w:rPr>
          <w:rFonts w:eastAsia="仿宋"/>
          <w:b/>
          <w:bCs/>
          <w:kern w:val="0"/>
          <w:sz w:val="30"/>
          <w:szCs w:val="30"/>
        </w:rPr>
      </w:pPr>
      <w:r w:rsidRPr="00431134">
        <w:rPr>
          <w:rFonts w:eastAsia="仿宋"/>
          <w:b/>
          <w:bCs/>
          <w:kern w:val="0"/>
          <w:sz w:val="30"/>
          <w:szCs w:val="30"/>
        </w:rPr>
        <w:t>1</w:t>
      </w:r>
      <w:r w:rsidRPr="00431134">
        <w:rPr>
          <w:rFonts w:eastAsia="仿宋"/>
          <w:b/>
          <w:bCs/>
          <w:kern w:val="0"/>
          <w:sz w:val="30"/>
          <w:szCs w:val="30"/>
        </w:rPr>
        <w:t>．相关法律</w:t>
      </w:r>
      <w:r w:rsidR="0045493A" w:rsidRPr="00431134">
        <w:rPr>
          <w:rFonts w:eastAsia="仿宋"/>
          <w:b/>
          <w:bCs/>
          <w:kern w:val="0"/>
          <w:sz w:val="30"/>
          <w:szCs w:val="30"/>
        </w:rPr>
        <w:t>、法规及规范性文件</w:t>
      </w:r>
    </w:p>
    <w:p w14:paraId="6C6A6ACE" w14:textId="18327C60" w:rsidR="00745DA8" w:rsidRPr="00431134" w:rsidRDefault="002B5380"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1</w:t>
      </w:r>
      <w:r w:rsidRPr="00431134">
        <w:rPr>
          <w:rFonts w:eastAsia="仿宋"/>
          <w:kern w:val="0"/>
          <w:sz w:val="30"/>
          <w:szCs w:val="30"/>
        </w:rPr>
        <w:t>）</w:t>
      </w:r>
      <w:r w:rsidR="002B576F" w:rsidRPr="00431134">
        <w:rPr>
          <w:rFonts w:eastAsia="仿宋"/>
          <w:kern w:val="0"/>
          <w:sz w:val="30"/>
          <w:szCs w:val="30"/>
        </w:rPr>
        <w:t>《中华人民共和国土地管理法》（</w:t>
      </w:r>
      <w:r w:rsidR="002B576F" w:rsidRPr="00431134">
        <w:rPr>
          <w:rFonts w:eastAsia="仿宋"/>
          <w:kern w:val="0"/>
          <w:sz w:val="30"/>
          <w:szCs w:val="30"/>
        </w:rPr>
        <w:t>2020</w:t>
      </w:r>
      <w:r w:rsidR="002B576F" w:rsidRPr="00431134">
        <w:rPr>
          <w:rFonts w:eastAsia="仿宋"/>
          <w:kern w:val="0"/>
          <w:sz w:val="30"/>
          <w:szCs w:val="30"/>
        </w:rPr>
        <w:t>年修订</w:t>
      </w:r>
      <w:r w:rsidR="006609E2" w:rsidRPr="00431134">
        <w:rPr>
          <w:rFonts w:eastAsia="仿宋"/>
          <w:kern w:val="0"/>
          <w:sz w:val="30"/>
          <w:szCs w:val="30"/>
        </w:rPr>
        <w:t>实施</w:t>
      </w:r>
      <w:r w:rsidR="002B576F" w:rsidRPr="00431134">
        <w:rPr>
          <w:rFonts w:eastAsia="仿宋"/>
          <w:kern w:val="0"/>
          <w:sz w:val="30"/>
          <w:szCs w:val="30"/>
        </w:rPr>
        <w:t>）；</w:t>
      </w:r>
    </w:p>
    <w:p w14:paraId="499057F9" w14:textId="278E9EAD" w:rsidR="00745DA8" w:rsidRPr="00431134" w:rsidRDefault="002B5380"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2</w:t>
      </w:r>
      <w:r w:rsidRPr="00431134">
        <w:rPr>
          <w:rFonts w:eastAsia="仿宋"/>
          <w:kern w:val="0"/>
          <w:sz w:val="30"/>
          <w:szCs w:val="30"/>
        </w:rPr>
        <w:t>）</w:t>
      </w:r>
      <w:r w:rsidR="002B576F" w:rsidRPr="00431134">
        <w:rPr>
          <w:rFonts w:eastAsia="仿宋"/>
          <w:kern w:val="0"/>
          <w:sz w:val="30"/>
          <w:szCs w:val="30"/>
        </w:rPr>
        <w:t>自然资源部关于印发《土地征收</w:t>
      </w:r>
      <w:r w:rsidR="002B576F" w:rsidRPr="00431134">
        <w:rPr>
          <w:rFonts w:eastAsia="仿宋"/>
          <w:kern w:val="0"/>
          <w:sz w:val="30"/>
          <w:szCs w:val="30"/>
        </w:rPr>
        <w:t>“</w:t>
      </w:r>
      <w:r w:rsidR="002B576F" w:rsidRPr="00431134">
        <w:rPr>
          <w:rFonts w:eastAsia="仿宋"/>
          <w:kern w:val="0"/>
          <w:sz w:val="30"/>
          <w:szCs w:val="30"/>
        </w:rPr>
        <w:t>成片开发</w:t>
      </w:r>
      <w:r w:rsidR="002B576F" w:rsidRPr="00431134">
        <w:rPr>
          <w:rFonts w:eastAsia="仿宋"/>
          <w:kern w:val="0"/>
          <w:sz w:val="30"/>
          <w:szCs w:val="30"/>
        </w:rPr>
        <w:t>”</w:t>
      </w:r>
      <w:r w:rsidR="002B576F" w:rsidRPr="00431134">
        <w:rPr>
          <w:rFonts w:eastAsia="仿宋"/>
          <w:kern w:val="0"/>
          <w:sz w:val="30"/>
          <w:szCs w:val="30"/>
        </w:rPr>
        <w:t>标准（试行）》</w:t>
      </w:r>
      <w:r w:rsidR="000F223D" w:rsidRPr="00431134">
        <w:rPr>
          <w:rFonts w:eastAsia="仿宋"/>
          <w:kern w:val="0"/>
          <w:sz w:val="30"/>
          <w:szCs w:val="30"/>
        </w:rPr>
        <w:t>（</w:t>
      </w:r>
      <w:r w:rsidR="002B576F" w:rsidRPr="00431134">
        <w:rPr>
          <w:rFonts w:eastAsia="仿宋"/>
          <w:kern w:val="0"/>
          <w:sz w:val="30"/>
          <w:szCs w:val="30"/>
        </w:rPr>
        <w:t>自然资</w:t>
      </w:r>
      <w:proofErr w:type="gramStart"/>
      <w:r w:rsidR="002B576F" w:rsidRPr="00431134">
        <w:rPr>
          <w:rFonts w:eastAsia="仿宋"/>
          <w:kern w:val="0"/>
          <w:sz w:val="30"/>
          <w:szCs w:val="30"/>
        </w:rPr>
        <w:t>规</w:t>
      </w:r>
      <w:proofErr w:type="gramEnd"/>
      <w:r w:rsidR="002B576F" w:rsidRPr="00431134">
        <w:rPr>
          <w:rFonts w:eastAsia="仿宋"/>
          <w:kern w:val="0"/>
          <w:sz w:val="30"/>
          <w:szCs w:val="30"/>
        </w:rPr>
        <w:t>〔</w:t>
      </w:r>
      <w:r w:rsidR="002B576F" w:rsidRPr="00431134">
        <w:rPr>
          <w:rFonts w:eastAsia="仿宋"/>
          <w:kern w:val="0"/>
          <w:sz w:val="30"/>
          <w:szCs w:val="30"/>
        </w:rPr>
        <w:t>2020</w:t>
      </w:r>
      <w:r w:rsidR="002B576F" w:rsidRPr="00431134">
        <w:rPr>
          <w:rFonts w:eastAsia="仿宋"/>
          <w:kern w:val="0"/>
          <w:sz w:val="30"/>
          <w:szCs w:val="30"/>
        </w:rPr>
        <w:t>〕</w:t>
      </w:r>
      <w:r w:rsidR="002B576F" w:rsidRPr="00431134">
        <w:rPr>
          <w:rFonts w:eastAsia="仿宋"/>
          <w:kern w:val="0"/>
          <w:sz w:val="30"/>
          <w:szCs w:val="30"/>
        </w:rPr>
        <w:t>5</w:t>
      </w:r>
      <w:r w:rsidR="002B576F" w:rsidRPr="00431134">
        <w:rPr>
          <w:rFonts w:eastAsia="仿宋"/>
          <w:kern w:val="0"/>
          <w:sz w:val="30"/>
          <w:szCs w:val="30"/>
        </w:rPr>
        <w:t>号</w:t>
      </w:r>
      <w:r w:rsidR="000F223D" w:rsidRPr="00431134">
        <w:rPr>
          <w:rFonts w:eastAsia="仿宋"/>
          <w:kern w:val="0"/>
          <w:sz w:val="30"/>
          <w:szCs w:val="30"/>
        </w:rPr>
        <w:t>）</w:t>
      </w:r>
      <w:r w:rsidR="002B576F" w:rsidRPr="00431134">
        <w:rPr>
          <w:rFonts w:eastAsia="仿宋"/>
          <w:kern w:val="0"/>
          <w:sz w:val="30"/>
          <w:szCs w:val="30"/>
        </w:rPr>
        <w:t>；</w:t>
      </w:r>
    </w:p>
    <w:p w14:paraId="11C8EC10" w14:textId="77777777" w:rsidR="0045493A" w:rsidRPr="00431134" w:rsidRDefault="002B5380"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3</w:t>
      </w:r>
      <w:r w:rsidRPr="00431134">
        <w:rPr>
          <w:rFonts w:eastAsia="仿宋"/>
          <w:kern w:val="0"/>
          <w:sz w:val="30"/>
          <w:szCs w:val="30"/>
        </w:rPr>
        <w:t>）</w:t>
      </w:r>
      <w:r w:rsidR="00745DA8" w:rsidRPr="00431134">
        <w:rPr>
          <w:rFonts w:eastAsia="仿宋"/>
          <w:kern w:val="0"/>
          <w:sz w:val="30"/>
          <w:szCs w:val="30"/>
        </w:rPr>
        <w:t>《福建省土地征收</w:t>
      </w:r>
      <w:r w:rsidR="00745DA8" w:rsidRPr="00431134">
        <w:rPr>
          <w:rFonts w:eastAsia="仿宋"/>
          <w:kern w:val="0"/>
          <w:sz w:val="30"/>
          <w:szCs w:val="30"/>
        </w:rPr>
        <w:t>“</w:t>
      </w:r>
      <w:r w:rsidR="00745DA8" w:rsidRPr="00431134">
        <w:rPr>
          <w:rFonts w:eastAsia="仿宋"/>
          <w:kern w:val="0"/>
          <w:sz w:val="30"/>
          <w:szCs w:val="30"/>
        </w:rPr>
        <w:t>成片开发</w:t>
      </w:r>
      <w:r w:rsidR="00745DA8" w:rsidRPr="00431134">
        <w:rPr>
          <w:rFonts w:eastAsia="仿宋"/>
          <w:kern w:val="0"/>
          <w:sz w:val="30"/>
          <w:szCs w:val="30"/>
        </w:rPr>
        <w:t>”</w:t>
      </w:r>
      <w:r w:rsidR="00745DA8" w:rsidRPr="00431134">
        <w:rPr>
          <w:rFonts w:eastAsia="仿宋"/>
          <w:kern w:val="0"/>
          <w:sz w:val="30"/>
          <w:szCs w:val="30"/>
        </w:rPr>
        <w:t>方案报批实施细则（试行）》（送审稿）；</w:t>
      </w:r>
    </w:p>
    <w:p w14:paraId="05F3E23C" w14:textId="77777777" w:rsidR="0045493A" w:rsidRPr="00431134" w:rsidRDefault="0045493A"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4</w:t>
      </w:r>
      <w:r w:rsidRPr="00431134">
        <w:rPr>
          <w:rFonts w:eastAsia="仿宋"/>
          <w:kern w:val="0"/>
          <w:sz w:val="30"/>
          <w:szCs w:val="30"/>
        </w:rPr>
        <w:t>）《土地勘测定界规程》；</w:t>
      </w:r>
    </w:p>
    <w:p w14:paraId="6F66434A" w14:textId="77777777" w:rsidR="00092520" w:rsidRPr="00431134" w:rsidRDefault="0045493A"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5</w:t>
      </w:r>
      <w:r w:rsidRPr="00431134">
        <w:rPr>
          <w:rFonts w:eastAsia="仿宋"/>
          <w:kern w:val="0"/>
          <w:sz w:val="30"/>
          <w:szCs w:val="30"/>
        </w:rPr>
        <w:t>）《国土空间调查、规划、用途管制用地用海分类指南（试行）》；</w:t>
      </w:r>
    </w:p>
    <w:p w14:paraId="418BBE1A" w14:textId="72610E64" w:rsidR="00745DA8" w:rsidRPr="00431134" w:rsidRDefault="000C6985"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6</w:t>
      </w:r>
      <w:r w:rsidRPr="00431134">
        <w:rPr>
          <w:rFonts w:eastAsia="仿宋"/>
          <w:kern w:val="0"/>
          <w:sz w:val="30"/>
          <w:szCs w:val="30"/>
        </w:rPr>
        <w:t>）</w:t>
      </w:r>
      <w:r w:rsidR="00092520" w:rsidRPr="00431134">
        <w:rPr>
          <w:rFonts w:eastAsia="仿宋"/>
          <w:kern w:val="0"/>
          <w:sz w:val="30"/>
          <w:szCs w:val="30"/>
        </w:rPr>
        <w:t>《福建省城市规划管理技术规定》</w:t>
      </w:r>
      <w:r w:rsidR="00092520" w:rsidRPr="00431134">
        <w:rPr>
          <w:rFonts w:eastAsia="仿宋"/>
          <w:kern w:val="0"/>
          <w:sz w:val="30"/>
          <w:szCs w:val="30"/>
        </w:rPr>
        <w:t>2017</w:t>
      </w:r>
      <w:r w:rsidR="00092520" w:rsidRPr="00431134">
        <w:rPr>
          <w:rFonts w:eastAsia="仿宋"/>
          <w:kern w:val="0"/>
          <w:sz w:val="30"/>
          <w:szCs w:val="30"/>
        </w:rPr>
        <w:t>年；</w:t>
      </w:r>
    </w:p>
    <w:p w14:paraId="56C19BE5" w14:textId="414AAD9B" w:rsidR="000C6985" w:rsidRPr="00431134" w:rsidRDefault="000C6985" w:rsidP="000C6985">
      <w:pPr>
        <w:ind w:firstLine="600"/>
        <w:rPr>
          <w:rFonts w:eastAsia="仿宋"/>
          <w:kern w:val="0"/>
          <w:sz w:val="30"/>
          <w:szCs w:val="30"/>
        </w:rPr>
      </w:pPr>
      <w:r w:rsidRPr="00431134">
        <w:rPr>
          <w:rFonts w:eastAsia="仿宋"/>
          <w:kern w:val="0"/>
          <w:sz w:val="30"/>
          <w:szCs w:val="30"/>
        </w:rPr>
        <w:t>（</w:t>
      </w:r>
      <w:r w:rsidRPr="00431134">
        <w:rPr>
          <w:rFonts w:eastAsia="仿宋"/>
          <w:kern w:val="0"/>
          <w:sz w:val="30"/>
          <w:szCs w:val="30"/>
        </w:rPr>
        <w:t>7</w:t>
      </w:r>
      <w:r w:rsidR="00C51AFB" w:rsidRPr="00431134">
        <w:rPr>
          <w:rFonts w:eastAsia="仿宋"/>
          <w:kern w:val="0"/>
          <w:sz w:val="30"/>
          <w:szCs w:val="30"/>
        </w:rPr>
        <w:t>）</w:t>
      </w:r>
      <w:r w:rsidRPr="00431134">
        <w:rPr>
          <w:rFonts w:eastAsia="仿宋"/>
          <w:kern w:val="0"/>
          <w:sz w:val="30"/>
          <w:szCs w:val="30"/>
        </w:rPr>
        <w:t>福建省土地征收成片开发方案编制参考指南（试行）；</w:t>
      </w:r>
    </w:p>
    <w:p w14:paraId="33DCD3F8" w14:textId="29BE1975" w:rsidR="002B5380" w:rsidRPr="00431134" w:rsidRDefault="002B5380" w:rsidP="00745DA8">
      <w:pPr>
        <w:ind w:firstLine="602"/>
        <w:jc w:val="left"/>
        <w:rPr>
          <w:rFonts w:eastAsia="仿宋"/>
          <w:kern w:val="0"/>
          <w:sz w:val="30"/>
          <w:szCs w:val="30"/>
        </w:rPr>
      </w:pPr>
      <w:r w:rsidRPr="00431134">
        <w:rPr>
          <w:rFonts w:eastAsia="仿宋"/>
          <w:b/>
          <w:bCs/>
          <w:kern w:val="0"/>
          <w:sz w:val="30"/>
          <w:szCs w:val="30"/>
        </w:rPr>
        <w:t>2</w:t>
      </w:r>
      <w:r w:rsidRPr="00431134">
        <w:rPr>
          <w:rFonts w:eastAsia="仿宋"/>
          <w:b/>
          <w:bCs/>
          <w:kern w:val="0"/>
          <w:sz w:val="30"/>
          <w:szCs w:val="30"/>
        </w:rPr>
        <w:t>．相关规划</w:t>
      </w:r>
    </w:p>
    <w:p w14:paraId="2908D2B3" w14:textId="4C7FB6E2" w:rsidR="00745DA8" w:rsidRPr="00431134" w:rsidRDefault="002B5380"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1</w:t>
      </w:r>
      <w:r w:rsidRPr="00431134">
        <w:rPr>
          <w:rFonts w:eastAsia="仿宋"/>
          <w:kern w:val="0"/>
          <w:sz w:val="30"/>
          <w:szCs w:val="30"/>
        </w:rPr>
        <w:t>）</w:t>
      </w:r>
      <w:r w:rsidR="000E761B" w:rsidRPr="00431134">
        <w:rPr>
          <w:rFonts w:eastAsia="仿宋"/>
          <w:kern w:val="0"/>
          <w:sz w:val="30"/>
          <w:szCs w:val="30"/>
        </w:rPr>
        <w:t>《宁德市土地利用总体规划（</w:t>
      </w:r>
      <w:r w:rsidR="000E761B" w:rsidRPr="00431134">
        <w:rPr>
          <w:rFonts w:eastAsia="仿宋"/>
          <w:kern w:val="0"/>
          <w:sz w:val="30"/>
          <w:szCs w:val="30"/>
        </w:rPr>
        <w:t>2006-2020</w:t>
      </w:r>
      <w:r w:rsidR="000E761B" w:rsidRPr="00431134">
        <w:rPr>
          <w:rFonts w:eastAsia="仿宋"/>
          <w:kern w:val="0"/>
          <w:sz w:val="30"/>
          <w:szCs w:val="30"/>
        </w:rPr>
        <w:t>年）》</w:t>
      </w:r>
      <w:r w:rsidR="0063217A">
        <w:rPr>
          <w:rFonts w:eastAsia="仿宋" w:hint="eastAsia"/>
          <w:kern w:val="0"/>
          <w:sz w:val="30"/>
          <w:szCs w:val="30"/>
        </w:rPr>
        <w:t>（已调整完善）</w:t>
      </w:r>
      <w:r w:rsidR="00745DA8" w:rsidRPr="00431134">
        <w:rPr>
          <w:rFonts w:eastAsia="仿宋"/>
          <w:kern w:val="0"/>
          <w:sz w:val="30"/>
          <w:szCs w:val="30"/>
        </w:rPr>
        <w:t>；</w:t>
      </w:r>
    </w:p>
    <w:p w14:paraId="52C80275" w14:textId="3EB1E782" w:rsidR="000F223D" w:rsidRPr="00431134" w:rsidRDefault="0045493A" w:rsidP="003C6BDD">
      <w:pPr>
        <w:ind w:firstLine="600"/>
        <w:rPr>
          <w:rFonts w:eastAsia="仿宋"/>
          <w:kern w:val="0"/>
          <w:sz w:val="30"/>
          <w:szCs w:val="30"/>
        </w:rPr>
      </w:pPr>
      <w:r w:rsidRPr="00431134">
        <w:rPr>
          <w:rFonts w:eastAsia="仿宋"/>
          <w:kern w:val="0"/>
          <w:sz w:val="30"/>
          <w:szCs w:val="30"/>
        </w:rPr>
        <w:t>（</w:t>
      </w:r>
      <w:r w:rsidRPr="00431134">
        <w:rPr>
          <w:rFonts w:eastAsia="仿宋"/>
          <w:kern w:val="0"/>
          <w:sz w:val="30"/>
          <w:szCs w:val="30"/>
        </w:rPr>
        <w:t>2</w:t>
      </w:r>
      <w:r w:rsidRPr="00431134">
        <w:rPr>
          <w:rFonts w:eastAsia="仿宋"/>
          <w:kern w:val="0"/>
          <w:sz w:val="30"/>
          <w:szCs w:val="30"/>
        </w:rPr>
        <w:t>）</w:t>
      </w:r>
      <w:r w:rsidR="00092520" w:rsidRPr="00431134">
        <w:rPr>
          <w:rFonts w:eastAsia="仿宋"/>
          <w:kern w:val="0"/>
          <w:sz w:val="30"/>
          <w:szCs w:val="30"/>
        </w:rPr>
        <w:t>《</w:t>
      </w:r>
      <w:r w:rsidR="003C6BDD" w:rsidRPr="003C6BDD">
        <w:rPr>
          <w:rFonts w:eastAsia="仿宋" w:hint="eastAsia"/>
          <w:kern w:val="0"/>
          <w:sz w:val="30"/>
          <w:szCs w:val="30"/>
        </w:rPr>
        <w:t>宁德市</w:t>
      </w:r>
      <w:r w:rsidR="003C6BDD" w:rsidRPr="003C6BDD">
        <w:rPr>
          <w:rFonts w:eastAsia="仿宋" w:hint="eastAsia"/>
          <w:kern w:val="0"/>
          <w:sz w:val="30"/>
          <w:szCs w:val="30"/>
        </w:rPr>
        <w:t>2020</w:t>
      </w:r>
      <w:r w:rsidR="003C6BDD" w:rsidRPr="003C6BDD">
        <w:rPr>
          <w:rFonts w:eastAsia="仿宋" w:hint="eastAsia"/>
          <w:kern w:val="0"/>
          <w:sz w:val="30"/>
          <w:szCs w:val="30"/>
        </w:rPr>
        <w:t>年国民经济和社会发展计划执行情况及</w:t>
      </w:r>
      <w:r w:rsidR="003C6BDD" w:rsidRPr="003C6BDD">
        <w:rPr>
          <w:rFonts w:eastAsia="仿宋" w:hint="eastAsia"/>
          <w:kern w:val="0"/>
          <w:sz w:val="30"/>
          <w:szCs w:val="30"/>
        </w:rPr>
        <w:lastRenderedPageBreak/>
        <w:t>2021</w:t>
      </w:r>
      <w:r w:rsidR="003C6BDD" w:rsidRPr="003C6BDD">
        <w:rPr>
          <w:rFonts w:eastAsia="仿宋" w:hint="eastAsia"/>
          <w:kern w:val="0"/>
          <w:sz w:val="30"/>
          <w:szCs w:val="30"/>
        </w:rPr>
        <w:t>年国民经济和社会发展计划</w:t>
      </w:r>
      <w:r w:rsidR="00092520" w:rsidRPr="00431134">
        <w:rPr>
          <w:rFonts w:eastAsia="仿宋"/>
          <w:kern w:val="0"/>
          <w:sz w:val="30"/>
          <w:szCs w:val="30"/>
        </w:rPr>
        <w:t>》</w:t>
      </w:r>
      <w:r w:rsidR="00092520" w:rsidRPr="00431134">
        <w:rPr>
          <w:rFonts w:eastAsia="仿宋"/>
          <w:kern w:val="0"/>
          <w:sz w:val="30"/>
          <w:szCs w:val="30"/>
        </w:rPr>
        <w:t>;</w:t>
      </w:r>
    </w:p>
    <w:p w14:paraId="5287DC0B" w14:textId="1FC46178" w:rsidR="00745DA8" w:rsidRPr="00431134" w:rsidRDefault="0045493A"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3</w:t>
      </w:r>
      <w:r w:rsidRPr="00431134">
        <w:rPr>
          <w:rFonts w:eastAsia="仿宋"/>
          <w:kern w:val="0"/>
          <w:sz w:val="30"/>
          <w:szCs w:val="30"/>
        </w:rPr>
        <w:t>）</w:t>
      </w:r>
      <w:r w:rsidR="00092520" w:rsidRPr="00431134">
        <w:rPr>
          <w:rFonts w:eastAsia="仿宋"/>
          <w:kern w:val="0"/>
          <w:sz w:val="30"/>
          <w:szCs w:val="30"/>
        </w:rPr>
        <w:t>编制中《宁德市国土空间规划》；</w:t>
      </w:r>
    </w:p>
    <w:p w14:paraId="4111629F" w14:textId="497BA39D" w:rsidR="00745DA8" w:rsidRPr="00431134" w:rsidRDefault="0045493A"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4</w:t>
      </w:r>
      <w:r w:rsidRPr="00431134">
        <w:rPr>
          <w:rFonts w:eastAsia="仿宋"/>
          <w:kern w:val="0"/>
          <w:sz w:val="30"/>
          <w:szCs w:val="30"/>
        </w:rPr>
        <w:t>）</w:t>
      </w:r>
      <w:r w:rsidR="00092520" w:rsidRPr="00431134">
        <w:rPr>
          <w:rFonts w:eastAsia="仿宋"/>
          <w:kern w:val="0"/>
          <w:sz w:val="30"/>
          <w:szCs w:val="30"/>
        </w:rPr>
        <w:t>《福建省国土资源厅关于进一步加强耕地占补平衡工作的通知》（闽</w:t>
      </w:r>
      <w:proofErr w:type="gramStart"/>
      <w:r w:rsidR="00092520" w:rsidRPr="00431134">
        <w:rPr>
          <w:rFonts w:eastAsia="仿宋"/>
          <w:kern w:val="0"/>
          <w:sz w:val="30"/>
          <w:szCs w:val="30"/>
        </w:rPr>
        <w:t>国土资综〔</w:t>
      </w:r>
      <w:r w:rsidR="00092520" w:rsidRPr="00431134">
        <w:rPr>
          <w:rFonts w:eastAsia="仿宋"/>
          <w:kern w:val="0"/>
          <w:sz w:val="30"/>
          <w:szCs w:val="30"/>
        </w:rPr>
        <w:t>2014</w:t>
      </w:r>
      <w:r w:rsidR="00092520" w:rsidRPr="00431134">
        <w:rPr>
          <w:rFonts w:eastAsia="仿宋"/>
          <w:kern w:val="0"/>
          <w:sz w:val="30"/>
          <w:szCs w:val="30"/>
        </w:rPr>
        <w:t>〕</w:t>
      </w:r>
      <w:proofErr w:type="gramEnd"/>
      <w:r w:rsidR="00092520" w:rsidRPr="00431134">
        <w:rPr>
          <w:rFonts w:eastAsia="仿宋"/>
          <w:kern w:val="0"/>
          <w:sz w:val="30"/>
          <w:szCs w:val="30"/>
        </w:rPr>
        <w:t xml:space="preserve">370 </w:t>
      </w:r>
      <w:r w:rsidR="00092520" w:rsidRPr="00431134">
        <w:rPr>
          <w:rFonts w:eastAsia="仿宋"/>
          <w:kern w:val="0"/>
          <w:sz w:val="30"/>
          <w:szCs w:val="30"/>
        </w:rPr>
        <w:t>号）；</w:t>
      </w:r>
    </w:p>
    <w:p w14:paraId="3E02AC80" w14:textId="16EEED5E" w:rsidR="00745DA8" w:rsidRPr="00431134" w:rsidRDefault="0045493A"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5</w:t>
      </w:r>
      <w:r w:rsidRPr="00431134">
        <w:rPr>
          <w:rFonts w:eastAsia="仿宋"/>
          <w:kern w:val="0"/>
          <w:sz w:val="30"/>
          <w:szCs w:val="30"/>
        </w:rPr>
        <w:t>）</w:t>
      </w:r>
      <w:r w:rsidR="00092520" w:rsidRPr="00431134">
        <w:rPr>
          <w:rFonts w:eastAsia="仿宋"/>
          <w:kern w:val="0"/>
          <w:sz w:val="30"/>
          <w:szCs w:val="30"/>
        </w:rPr>
        <w:t>《中共福建省委、福建省人民政府印发〈关于加强耕地保护和改进占补平衡的实施意见〉的通知》（</w:t>
      </w:r>
      <w:proofErr w:type="gramStart"/>
      <w:r w:rsidR="00092520" w:rsidRPr="00431134">
        <w:rPr>
          <w:rFonts w:eastAsia="仿宋"/>
          <w:kern w:val="0"/>
          <w:sz w:val="30"/>
          <w:szCs w:val="30"/>
        </w:rPr>
        <w:t>闽委发</w:t>
      </w:r>
      <w:proofErr w:type="gramEnd"/>
      <w:r w:rsidR="00092520" w:rsidRPr="00431134">
        <w:rPr>
          <w:rFonts w:eastAsia="仿宋"/>
          <w:kern w:val="0"/>
          <w:sz w:val="30"/>
          <w:szCs w:val="30"/>
        </w:rPr>
        <w:t>〔</w:t>
      </w:r>
      <w:r w:rsidR="00092520" w:rsidRPr="00431134">
        <w:rPr>
          <w:rFonts w:eastAsia="仿宋"/>
          <w:kern w:val="0"/>
          <w:sz w:val="30"/>
          <w:szCs w:val="30"/>
        </w:rPr>
        <w:t>2017</w:t>
      </w:r>
      <w:r w:rsidR="00092520" w:rsidRPr="00431134">
        <w:rPr>
          <w:rFonts w:eastAsia="仿宋"/>
          <w:kern w:val="0"/>
          <w:sz w:val="30"/>
          <w:szCs w:val="30"/>
        </w:rPr>
        <w:t>〕</w:t>
      </w:r>
      <w:r w:rsidR="00092520" w:rsidRPr="00431134">
        <w:rPr>
          <w:rFonts w:eastAsia="仿宋"/>
          <w:kern w:val="0"/>
          <w:sz w:val="30"/>
          <w:szCs w:val="30"/>
        </w:rPr>
        <w:t xml:space="preserve">27 </w:t>
      </w:r>
      <w:r w:rsidR="00092520" w:rsidRPr="00431134">
        <w:rPr>
          <w:rFonts w:eastAsia="仿宋"/>
          <w:kern w:val="0"/>
          <w:sz w:val="30"/>
          <w:szCs w:val="30"/>
        </w:rPr>
        <w:t>号）；</w:t>
      </w:r>
    </w:p>
    <w:p w14:paraId="07A0870A" w14:textId="2E96D249" w:rsidR="00745DA8" w:rsidRPr="00431134" w:rsidRDefault="0045493A"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6</w:t>
      </w:r>
      <w:r w:rsidRPr="00431134">
        <w:rPr>
          <w:rFonts w:eastAsia="仿宋"/>
          <w:kern w:val="0"/>
          <w:sz w:val="30"/>
          <w:szCs w:val="30"/>
        </w:rPr>
        <w:t>）</w:t>
      </w:r>
      <w:proofErr w:type="gramStart"/>
      <w:r w:rsidR="00F3378F" w:rsidRPr="00F3378F">
        <w:rPr>
          <w:rFonts w:eastAsia="仿宋" w:hint="eastAsia"/>
          <w:kern w:val="0"/>
          <w:sz w:val="30"/>
          <w:szCs w:val="30"/>
        </w:rPr>
        <w:t>蕉</w:t>
      </w:r>
      <w:proofErr w:type="gramEnd"/>
      <w:r w:rsidR="00F3378F" w:rsidRPr="00F3378F">
        <w:rPr>
          <w:rFonts w:eastAsia="仿宋" w:hint="eastAsia"/>
          <w:kern w:val="0"/>
          <w:sz w:val="30"/>
          <w:szCs w:val="30"/>
        </w:rPr>
        <w:t>城区（</w:t>
      </w:r>
      <w:r w:rsidR="00F3378F" w:rsidRPr="00F3378F">
        <w:rPr>
          <w:rFonts w:eastAsia="仿宋" w:hint="eastAsia"/>
          <w:kern w:val="0"/>
          <w:sz w:val="30"/>
          <w:szCs w:val="30"/>
        </w:rPr>
        <w:t>350902</w:t>
      </w:r>
      <w:r w:rsidR="00F3378F" w:rsidRPr="00F3378F">
        <w:rPr>
          <w:rFonts w:eastAsia="仿宋" w:hint="eastAsia"/>
          <w:kern w:val="0"/>
          <w:sz w:val="30"/>
          <w:szCs w:val="30"/>
        </w:rPr>
        <w:t>）</w:t>
      </w:r>
      <w:r w:rsidR="00F3378F" w:rsidRPr="00F3378F">
        <w:rPr>
          <w:rFonts w:eastAsia="仿宋" w:hint="eastAsia"/>
          <w:kern w:val="0"/>
          <w:sz w:val="30"/>
          <w:szCs w:val="30"/>
        </w:rPr>
        <w:t>2018</w:t>
      </w:r>
      <w:r w:rsidR="00F3378F" w:rsidRPr="00F3378F">
        <w:rPr>
          <w:rFonts w:eastAsia="仿宋" w:hint="eastAsia"/>
          <w:kern w:val="0"/>
          <w:sz w:val="30"/>
          <w:szCs w:val="30"/>
        </w:rPr>
        <w:t>年度土地变更调查成果</w:t>
      </w:r>
      <w:r w:rsidR="00092520" w:rsidRPr="00431134">
        <w:rPr>
          <w:rFonts w:eastAsia="仿宋"/>
          <w:kern w:val="0"/>
          <w:sz w:val="30"/>
          <w:szCs w:val="30"/>
        </w:rPr>
        <w:t>；</w:t>
      </w:r>
    </w:p>
    <w:p w14:paraId="34694A9F" w14:textId="27DD24D0" w:rsidR="00745DA8" w:rsidRPr="00431134" w:rsidRDefault="0045493A" w:rsidP="00745DA8">
      <w:pPr>
        <w:ind w:firstLine="600"/>
        <w:jc w:val="left"/>
        <w:rPr>
          <w:rFonts w:eastAsia="仿宋"/>
          <w:kern w:val="0"/>
          <w:sz w:val="30"/>
          <w:szCs w:val="30"/>
        </w:rPr>
      </w:pPr>
      <w:r w:rsidRPr="00431134">
        <w:rPr>
          <w:rFonts w:eastAsia="仿宋"/>
          <w:kern w:val="0"/>
          <w:sz w:val="30"/>
          <w:szCs w:val="30"/>
        </w:rPr>
        <w:t>（</w:t>
      </w:r>
      <w:r w:rsidRPr="00431134">
        <w:rPr>
          <w:rFonts w:eastAsia="仿宋"/>
          <w:kern w:val="0"/>
          <w:sz w:val="30"/>
          <w:szCs w:val="30"/>
        </w:rPr>
        <w:t>7</w:t>
      </w:r>
      <w:r w:rsidRPr="00431134">
        <w:rPr>
          <w:rFonts w:eastAsia="仿宋"/>
          <w:kern w:val="0"/>
          <w:sz w:val="30"/>
          <w:szCs w:val="30"/>
        </w:rPr>
        <w:t>）</w:t>
      </w:r>
      <w:r w:rsidR="00092520" w:rsidRPr="00431134">
        <w:rPr>
          <w:rFonts w:eastAsia="仿宋"/>
          <w:kern w:val="0"/>
          <w:sz w:val="30"/>
          <w:szCs w:val="30"/>
        </w:rPr>
        <w:t>《宁德市连城路周边用地控制性详细规划》</w:t>
      </w:r>
      <w:r w:rsidR="00092520" w:rsidRPr="00431134">
        <w:rPr>
          <w:rFonts w:eastAsia="仿宋"/>
          <w:kern w:val="0"/>
          <w:sz w:val="30"/>
          <w:szCs w:val="30"/>
        </w:rPr>
        <w:t>2020</w:t>
      </w:r>
      <w:r w:rsidR="00092520" w:rsidRPr="00431134">
        <w:rPr>
          <w:rFonts w:eastAsia="仿宋"/>
          <w:kern w:val="0"/>
          <w:sz w:val="30"/>
          <w:szCs w:val="30"/>
        </w:rPr>
        <w:t>年；</w:t>
      </w:r>
    </w:p>
    <w:p w14:paraId="057C8A86" w14:textId="3B772444" w:rsidR="00745DA8" w:rsidRPr="00431134" w:rsidRDefault="00092520" w:rsidP="00745DA8">
      <w:pPr>
        <w:ind w:firstLine="600"/>
        <w:rPr>
          <w:rFonts w:eastAsia="仿宋"/>
          <w:kern w:val="0"/>
          <w:sz w:val="30"/>
          <w:szCs w:val="30"/>
        </w:rPr>
      </w:pPr>
      <w:r w:rsidRPr="00431134">
        <w:rPr>
          <w:rFonts w:eastAsia="仿宋"/>
          <w:kern w:val="0"/>
          <w:sz w:val="30"/>
          <w:szCs w:val="30"/>
        </w:rPr>
        <w:t>（</w:t>
      </w:r>
      <w:r w:rsidRPr="00431134">
        <w:rPr>
          <w:rFonts w:eastAsia="仿宋"/>
          <w:kern w:val="0"/>
          <w:sz w:val="30"/>
          <w:szCs w:val="30"/>
        </w:rPr>
        <w:t>8</w:t>
      </w:r>
      <w:r w:rsidRPr="00431134">
        <w:rPr>
          <w:rFonts w:eastAsia="仿宋"/>
          <w:kern w:val="0"/>
          <w:sz w:val="30"/>
          <w:szCs w:val="30"/>
        </w:rPr>
        <w:t>）《宁德市国民经济和社会发展第十四个五年规划和二〇三五年远景目标纲要》（</w:t>
      </w:r>
      <w:r w:rsidR="00354970">
        <w:rPr>
          <w:rFonts w:eastAsia="仿宋" w:hint="eastAsia"/>
          <w:kern w:val="0"/>
          <w:sz w:val="30"/>
          <w:szCs w:val="30"/>
        </w:rPr>
        <w:t>已过会</w:t>
      </w:r>
      <w:r w:rsidRPr="00431134">
        <w:rPr>
          <w:rFonts w:eastAsia="仿宋"/>
          <w:kern w:val="0"/>
          <w:sz w:val="30"/>
          <w:szCs w:val="30"/>
        </w:rPr>
        <w:t>）。</w:t>
      </w:r>
    </w:p>
    <w:p w14:paraId="50B28A24" w14:textId="48D1FE04" w:rsidR="00745DA8" w:rsidRPr="00431134" w:rsidRDefault="00B67F23" w:rsidP="00B67F23">
      <w:pPr>
        <w:pStyle w:val="1"/>
        <w:rPr>
          <w:rFonts w:ascii="Times New Roman" w:eastAsia="仿宋" w:hAnsi="Times New Roman" w:cs="Times New Roman"/>
          <w:kern w:val="0"/>
          <w:sz w:val="36"/>
          <w:szCs w:val="36"/>
        </w:rPr>
      </w:pPr>
      <w:r w:rsidRPr="00431134">
        <w:rPr>
          <w:rFonts w:ascii="Times New Roman" w:eastAsia="仿宋" w:hAnsi="Times New Roman" w:cs="Times New Roman"/>
          <w:kern w:val="0"/>
          <w:sz w:val="36"/>
          <w:szCs w:val="36"/>
        </w:rPr>
        <w:t>二、</w:t>
      </w:r>
      <w:r w:rsidR="003B5E1C" w:rsidRPr="00431134">
        <w:rPr>
          <w:rFonts w:ascii="Times New Roman" w:eastAsia="仿宋" w:hAnsi="Times New Roman" w:cs="Times New Roman"/>
          <w:kern w:val="0"/>
          <w:sz w:val="36"/>
          <w:szCs w:val="36"/>
        </w:rPr>
        <w:t>编制条件</w:t>
      </w:r>
    </w:p>
    <w:p w14:paraId="3A731C2A" w14:textId="2263179B" w:rsidR="0059268C" w:rsidRPr="00431134" w:rsidRDefault="00B67F23" w:rsidP="00B67F23">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（一）</w:t>
      </w:r>
      <w:r w:rsidR="0059268C" w:rsidRPr="00431134">
        <w:rPr>
          <w:rFonts w:ascii="Times New Roman" w:eastAsia="仿宋" w:hAnsi="Times New Roman" w:cs="Times New Roman"/>
          <w:kern w:val="0"/>
          <w:sz w:val="30"/>
          <w:szCs w:val="30"/>
        </w:rPr>
        <w:t>批而未</w:t>
      </w:r>
      <w:proofErr w:type="gramStart"/>
      <w:r w:rsidR="0059268C" w:rsidRPr="00431134">
        <w:rPr>
          <w:rFonts w:ascii="Times New Roman" w:eastAsia="仿宋" w:hAnsi="Times New Roman" w:cs="Times New Roman"/>
          <w:kern w:val="0"/>
          <w:sz w:val="30"/>
          <w:szCs w:val="30"/>
        </w:rPr>
        <w:t>供土地</w:t>
      </w:r>
      <w:proofErr w:type="gramEnd"/>
      <w:r w:rsidR="0059268C" w:rsidRPr="00431134">
        <w:rPr>
          <w:rFonts w:ascii="Times New Roman" w:eastAsia="仿宋" w:hAnsi="Times New Roman" w:cs="Times New Roman"/>
          <w:kern w:val="0"/>
          <w:sz w:val="30"/>
          <w:szCs w:val="30"/>
        </w:rPr>
        <w:t>和闲置土地情况</w:t>
      </w:r>
    </w:p>
    <w:p w14:paraId="434B1BA9" w14:textId="77777777" w:rsidR="003C5E99" w:rsidRDefault="007F2538" w:rsidP="008048D6">
      <w:pPr>
        <w:ind w:firstLine="600"/>
        <w:rPr>
          <w:rFonts w:eastAsia="仿宋"/>
          <w:kern w:val="0"/>
          <w:sz w:val="30"/>
          <w:szCs w:val="30"/>
        </w:rPr>
      </w:pPr>
      <w:r w:rsidRPr="007F2538">
        <w:rPr>
          <w:rFonts w:eastAsia="仿宋" w:hint="eastAsia"/>
          <w:kern w:val="0"/>
          <w:sz w:val="30"/>
          <w:szCs w:val="30"/>
        </w:rPr>
        <w:t>根据土地市场动态监测与监管系统数据</w:t>
      </w:r>
      <w:r w:rsidR="003C5E99">
        <w:rPr>
          <w:rFonts w:eastAsia="仿宋" w:hint="eastAsia"/>
          <w:kern w:val="0"/>
          <w:sz w:val="30"/>
          <w:szCs w:val="30"/>
        </w:rPr>
        <w:t>：</w:t>
      </w:r>
    </w:p>
    <w:p w14:paraId="1874AEE2" w14:textId="094BFD8F" w:rsidR="00F018B5" w:rsidRDefault="0059268C" w:rsidP="008048D6">
      <w:pPr>
        <w:ind w:firstLine="600"/>
        <w:rPr>
          <w:rFonts w:eastAsia="仿宋"/>
          <w:kern w:val="0"/>
          <w:sz w:val="30"/>
          <w:szCs w:val="30"/>
        </w:rPr>
      </w:pPr>
      <w:r w:rsidRPr="00431134">
        <w:rPr>
          <w:rFonts w:eastAsia="仿宋"/>
          <w:kern w:val="0"/>
          <w:sz w:val="30"/>
          <w:szCs w:val="30"/>
        </w:rPr>
        <w:t>截至</w:t>
      </w:r>
      <w:r w:rsidR="00F018B5" w:rsidRPr="00431134">
        <w:rPr>
          <w:rFonts w:eastAsia="仿宋"/>
          <w:kern w:val="0"/>
          <w:sz w:val="30"/>
          <w:szCs w:val="30"/>
        </w:rPr>
        <w:t>2020</w:t>
      </w:r>
      <w:r w:rsidR="00F018B5" w:rsidRPr="00431134">
        <w:rPr>
          <w:rFonts w:eastAsia="仿宋"/>
          <w:kern w:val="0"/>
          <w:sz w:val="30"/>
          <w:szCs w:val="30"/>
        </w:rPr>
        <w:t>年</w:t>
      </w:r>
      <w:r w:rsidRPr="00431134">
        <w:rPr>
          <w:rFonts w:eastAsia="仿宋"/>
          <w:kern w:val="0"/>
          <w:sz w:val="30"/>
          <w:szCs w:val="30"/>
        </w:rPr>
        <w:t>12</w:t>
      </w:r>
      <w:r w:rsidRPr="00431134">
        <w:rPr>
          <w:rFonts w:eastAsia="仿宋"/>
          <w:kern w:val="0"/>
          <w:sz w:val="30"/>
          <w:szCs w:val="30"/>
        </w:rPr>
        <w:t>月底，宁德市本级批而未供土地面积</w:t>
      </w:r>
      <w:r w:rsidRPr="00431134">
        <w:rPr>
          <w:rFonts w:eastAsia="仿宋"/>
          <w:kern w:val="0"/>
          <w:sz w:val="30"/>
          <w:szCs w:val="30"/>
        </w:rPr>
        <w:t>17.6265</w:t>
      </w:r>
      <w:r w:rsidRPr="00431134">
        <w:rPr>
          <w:rFonts w:eastAsia="仿宋"/>
          <w:kern w:val="0"/>
          <w:sz w:val="30"/>
          <w:szCs w:val="30"/>
        </w:rPr>
        <w:t>公顷，</w:t>
      </w:r>
      <w:r w:rsidRPr="00431134">
        <w:rPr>
          <w:rFonts w:eastAsia="仿宋"/>
          <w:kern w:val="0"/>
          <w:sz w:val="30"/>
          <w:szCs w:val="30"/>
        </w:rPr>
        <w:t>≤500</w:t>
      </w:r>
      <w:r w:rsidRPr="00431134">
        <w:rPr>
          <w:rFonts w:eastAsia="仿宋"/>
          <w:kern w:val="0"/>
          <w:sz w:val="30"/>
          <w:szCs w:val="30"/>
        </w:rPr>
        <w:t>公顷</w:t>
      </w:r>
      <w:r w:rsidR="00F018B5">
        <w:rPr>
          <w:rFonts w:eastAsia="仿宋" w:hint="eastAsia"/>
          <w:kern w:val="0"/>
          <w:sz w:val="30"/>
          <w:szCs w:val="30"/>
        </w:rPr>
        <w:t>。</w:t>
      </w:r>
    </w:p>
    <w:p w14:paraId="6DC331D9" w14:textId="5735BFBE" w:rsidR="008048D6" w:rsidRDefault="003C5E99" w:rsidP="008048D6">
      <w:pPr>
        <w:ind w:firstLine="600"/>
        <w:rPr>
          <w:rFonts w:eastAsia="仿宋"/>
          <w:kern w:val="0"/>
          <w:sz w:val="30"/>
          <w:szCs w:val="30"/>
        </w:rPr>
      </w:pPr>
      <w:r w:rsidRPr="00431134">
        <w:rPr>
          <w:rFonts w:eastAsia="仿宋"/>
          <w:kern w:val="0"/>
          <w:sz w:val="30"/>
          <w:szCs w:val="30"/>
        </w:rPr>
        <w:t>截至</w:t>
      </w:r>
      <w:r w:rsidRPr="00431134">
        <w:rPr>
          <w:rFonts w:eastAsia="仿宋"/>
          <w:kern w:val="0"/>
          <w:sz w:val="30"/>
          <w:szCs w:val="30"/>
        </w:rPr>
        <w:t>2020</w:t>
      </w:r>
      <w:r w:rsidRPr="00431134">
        <w:rPr>
          <w:rFonts w:eastAsia="仿宋"/>
          <w:kern w:val="0"/>
          <w:sz w:val="30"/>
          <w:szCs w:val="30"/>
        </w:rPr>
        <w:t>年</w:t>
      </w:r>
      <w:r w:rsidRPr="00431134">
        <w:rPr>
          <w:rFonts w:eastAsia="仿宋"/>
          <w:kern w:val="0"/>
          <w:sz w:val="30"/>
          <w:szCs w:val="30"/>
        </w:rPr>
        <w:t>12</w:t>
      </w:r>
      <w:r w:rsidRPr="00431134">
        <w:rPr>
          <w:rFonts w:eastAsia="仿宋"/>
          <w:kern w:val="0"/>
          <w:sz w:val="30"/>
          <w:szCs w:val="30"/>
        </w:rPr>
        <w:t>月底，宁德市本级</w:t>
      </w:r>
      <w:r w:rsidR="008048D6" w:rsidRPr="00431134">
        <w:rPr>
          <w:rFonts w:eastAsia="仿宋"/>
          <w:kern w:val="0"/>
          <w:sz w:val="30"/>
          <w:szCs w:val="30"/>
        </w:rPr>
        <w:t>闲置土地面积</w:t>
      </w:r>
      <w:r w:rsidR="008048D6" w:rsidRPr="008048D6">
        <w:rPr>
          <w:rFonts w:eastAsia="仿宋" w:hint="eastAsia"/>
          <w:kern w:val="0"/>
          <w:sz w:val="30"/>
          <w:szCs w:val="30"/>
        </w:rPr>
        <w:t>54.1800</w:t>
      </w:r>
      <w:r w:rsidR="008048D6" w:rsidRPr="00431134">
        <w:rPr>
          <w:rFonts w:eastAsia="仿宋"/>
          <w:kern w:val="0"/>
          <w:sz w:val="30"/>
          <w:szCs w:val="30"/>
        </w:rPr>
        <w:t>公顷</w:t>
      </w:r>
      <w:r w:rsidR="008048D6" w:rsidRPr="008048D6">
        <w:rPr>
          <w:rFonts w:eastAsia="仿宋" w:hint="eastAsia"/>
          <w:kern w:val="0"/>
          <w:sz w:val="30"/>
          <w:szCs w:val="30"/>
        </w:rPr>
        <w:t>，＞</w:t>
      </w:r>
      <w:r w:rsidR="008048D6" w:rsidRPr="008048D6">
        <w:rPr>
          <w:rFonts w:eastAsia="仿宋" w:hint="eastAsia"/>
          <w:kern w:val="0"/>
          <w:sz w:val="30"/>
          <w:szCs w:val="30"/>
        </w:rPr>
        <w:t>5</w:t>
      </w:r>
      <w:r w:rsidR="008048D6" w:rsidRPr="008048D6">
        <w:rPr>
          <w:rFonts w:eastAsia="仿宋"/>
          <w:kern w:val="0"/>
          <w:sz w:val="30"/>
          <w:szCs w:val="30"/>
        </w:rPr>
        <w:t>0</w:t>
      </w:r>
      <w:r w:rsidR="008048D6" w:rsidRPr="008048D6">
        <w:rPr>
          <w:rFonts w:eastAsia="仿宋" w:hint="eastAsia"/>
          <w:kern w:val="0"/>
          <w:sz w:val="30"/>
          <w:szCs w:val="30"/>
        </w:rPr>
        <w:t>公顷</w:t>
      </w:r>
      <w:r w:rsidR="008C4EF2">
        <w:rPr>
          <w:rFonts w:eastAsia="仿宋" w:hint="eastAsia"/>
          <w:kern w:val="0"/>
          <w:sz w:val="30"/>
          <w:szCs w:val="30"/>
        </w:rPr>
        <w:t>，</w:t>
      </w:r>
      <w:r w:rsidR="00F018B5">
        <w:rPr>
          <w:rFonts w:eastAsia="仿宋" w:hint="eastAsia"/>
          <w:kern w:val="0"/>
          <w:sz w:val="30"/>
          <w:szCs w:val="30"/>
        </w:rPr>
        <w:t>但</w:t>
      </w:r>
      <w:r w:rsidR="00F018B5" w:rsidRPr="008048D6">
        <w:rPr>
          <w:rFonts w:eastAsia="仿宋"/>
          <w:kern w:val="0"/>
          <w:sz w:val="30"/>
          <w:szCs w:val="30"/>
        </w:rPr>
        <w:t>2019</w:t>
      </w:r>
      <w:r w:rsidR="00F018B5" w:rsidRPr="008048D6">
        <w:rPr>
          <w:rFonts w:eastAsia="仿宋" w:hint="eastAsia"/>
          <w:kern w:val="0"/>
          <w:sz w:val="30"/>
          <w:szCs w:val="30"/>
        </w:rPr>
        <w:t>年和</w:t>
      </w:r>
      <w:r w:rsidR="00F018B5" w:rsidRPr="008048D6">
        <w:rPr>
          <w:rFonts w:eastAsia="仿宋"/>
          <w:kern w:val="0"/>
          <w:sz w:val="30"/>
          <w:szCs w:val="30"/>
        </w:rPr>
        <w:t>2020</w:t>
      </w:r>
      <w:r w:rsidR="00F018B5" w:rsidRPr="008048D6">
        <w:rPr>
          <w:rFonts w:eastAsia="仿宋" w:hint="eastAsia"/>
          <w:kern w:val="0"/>
          <w:sz w:val="30"/>
          <w:szCs w:val="30"/>
        </w:rPr>
        <w:t>年，</w:t>
      </w:r>
      <w:r w:rsidR="00F018B5" w:rsidRPr="00431134">
        <w:rPr>
          <w:rFonts w:eastAsia="仿宋"/>
          <w:kern w:val="0"/>
          <w:sz w:val="30"/>
          <w:szCs w:val="30"/>
        </w:rPr>
        <w:t>宁德市本级</w:t>
      </w:r>
      <w:r w:rsidR="00F018B5" w:rsidRPr="008048D6">
        <w:rPr>
          <w:rFonts w:eastAsia="仿宋" w:hint="eastAsia"/>
          <w:kern w:val="0"/>
          <w:sz w:val="30"/>
          <w:szCs w:val="30"/>
        </w:rPr>
        <w:t>闲置土地处置率分别为</w:t>
      </w:r>
      <w:r w:rsidR="00F018B5" w:rsidRPr="008048D6">
        <w:rPr>
          <w:rFonts w:eastAsia="仿宋" w:hint="eastAsia"/>
          <w:kern w:val="0"/>
          <w:sz w:val="30"/>
          <w:szCs w:val="30"/>
        </w:rPr>
        <w:t>6</w:t>
      </w:r>
      <w:r w:rsidR="00F018B5" w:rsidRPr="008048D6">
        <w:rPr>
          <w:rFonts w:eastAsia="仿宋"/>
          <w:kern w:val="0"/>
          <w:sz w:val="30"/>
          <w:szCs w:val="30"/>
        </w:rPr>
        <w:t>5.01</w:t>
      </w:r>
      <w:r w:rsidR="00F018B5" w:rsidRPr="008048D6">
        <w:rPr>
          <w:rFonts w:eastAsia="仿宋" w:hint="eastAsia"/>
          <w:kern w:val="0"/>
          <w:sz w:val="30"/>
          <w:szCs w:val="30"/>
        </w:rPr>
        <w:t>%</w:t>
      </w:r>
      <w:r w:rsidR="00F018B5" w:rsidRPr="008048D6">
        <w:rPr>
          <w:rFonts w:eastAsia="仿宋" w:hint="eastAsia"/>
          <w:kern w:val="0"/>
          <w:sz w:val="30"/>
          <w:szCs w:val="30"/>
        </w:rPr>
        <w:t>和</w:t>
      </w:r>
      <w:r w:rsidR="00F018B5" w:rsidRPr="008048D6">
        <w:rPr>
          <w:rFonts w:eastAsia="仿宋" w:hint="eastAsia"/>
          <w:kern w:val="0"/>
          <w:sz w:val="30"/>
          <w:szCs w:val="30"/>
        </w:rPr>
        <w:t>7.</w:t>
      </w:r>
      <w:r w:rsidR="00F018B5" w:rsidRPr="008048D6">
        <w:rPr>
          <w:rFonts w:eastAsia="仿宋"/>
          <w:kern w:val="0"/>
          <w:sz w:val="30"/>
          <w:szCs w:val="30"/>
        </w:rPr>
        <w:t>39</w:t>
      </w:r>
      <w:r w:rsidR="00F018B5" w:rsidRPr="008048D6">
        <w:rPr>
          <w:rFonts w:eastAsia="仿宋" w:hint="eastAsia"/>
          <w:kern w:val="0"/>
          <w:sz w:val="30"/>
          <w:szCs w:val="30"/>
        </w:rPr>
        <w:t>%</w:t>
      </w:r>
      <w:r w:rsidR="00F018B5">
        <w:rPr>
          <w:rFonts w:eastAsia="仿宋" w:hint="eastAsia"/>
          <w:kern w:val="0"/>
          <w:sz w:val="30"/>
          <w:szCs w:val="30"/>
        </w:rPr>
        <w:t>，其中</w:t>
      </w:r>
      <w:r w:rsidR="00F018B5">
        <w:rPr>
          <w:rFonts w:eastAsia="仿宋" w:hint="eastAsia"/>
          <w:kern w:val="0"/>
          <w:sz w:val="30"/>
          <w:szCs w:val="30"/>
        </w:rPr>
        <w:t>2</w:t>
      </w:r>
      <w:r w:rsidR="00F018B5">
        <w:rPr>
          <w:rFonts w:eastAsia="仿宋"/>
          <w:kern w:val="0"/>
          <w:sz w:val="30"/>
          <w:szCs w:val="30"/>
        </w:rPr>
        <w:t>019</w:t>
      </w:r>
      <w:r w:rsidR="00F018B5">
        <w:rPr>
          <w:rFonts w:eastAsia="仿宋" w:hint="eastAsia"/>
          <w:kern w:val="0"/>
          <w:sz w:val="30"/>
          <w:szCs w:val="30"/>
        </w:rPr>
        <w:t>年闲置土地处置率</w:t>
      </w:r>
      <w:r w:rsidR="00F018B5" w:rsidRPr="007037C4">
        <w:rPr>
          <w:rFonts w:eastAsia="仿宋" w:hint="eastAsia"/>
          <w:kern w:val="0"/>
          <w:sz w:val="30"/>
          <w:szCs w:val="30"/>
        </w:rPr>
        <w:t>＞</w:t>
      </w:r>
      <w:r w:rsidR="00F018B5">
        <w:rPr>
          <w:rFonts w:eastAsia="仿宋" w:hint="eastAsia"/>
          <w:kern w:val="0"/>
          <w:sz w:val="30"/>
          <w:szCs w:val="30"/>
        </w:rPr>
        <w:t>1</w:t>
      </w:r>
      <w:r w:rsidR="00F018B5">
        <w:rPr>
          <w:rFonts w:eastAsia="仿宋"/>
          <w:kern w:val="0"/>
          <w:sz w:val="30"/>
          <w:szCs w:val="30"/>
        </w:rPr>
        <w:t>5</w:t>
      </w:r>
      <w:r w:rsidR="00F018B5">
        <w:rPr>
          <w:rFonts w:eastAsia="仿宋" w:hint="eastAsia"/>
          <w:kern w:val="0"/>
          <w:sz w:val="30"/>
          <w:szCs w:val="30"/>
        </w:rPr>
        <w:t>%</w:t>
      </w:r>
      <w:r w:rsidR="008048D6" w:rsidRPr="008048D6">
        <w:rPr>
          <w:rFonts w:eastAsia="仿宋" w:hint="eastAsia"/>
          <w:kern w:val="0"/>
          <w:sz w:val="30"/>
          <w:szCs w:val="30"/>
        </w:rPr>
        <w:t>。</w:t>
      </w:r>
    </w:p>
    <w:p w14:paraId="5B0B0E1D" w14:textId="667C06ED" w:rsidR="007F2538" w:rsidRDefault="007F2538" w:rsidP="007F2538">
      <w:pPr>
        <w:ind w:firstLine="600"/>
        <w:rPr>
          <w:rFonts w:eastAsia="仿宋"/>
          <w:kern w:val="0"/>
          <w:sz w:val="30"/>
          <w:szCs w:val="30"/>
        </w:rPr>
      </w:pPr>
      <w:r w:rsidRPr="00431134">
        <w:rPr>
          <w:rFonts w:eastAsia="仿宋"/>
          <w:kern w:val="0"/>
          <w:sz w:val="30"/>
          <w:szCs w:val="30"/>
        </w:rPr>
        <w:t>符合《福建省土地征收</w:t>
      </w:r>
      <w:r w:rsidRPr="00431134">
        <w:rPr>
          <w:rFonts w:eastAsia="仿宋"/>
          <w:kern w:val="0"/>
          <w:sz w:val="30"/>
          <w:szCs w:val="30"/>
        </w:rPr>
        <w:t>“</w:t>
      </w:r>
      <w:r w:rsidRPr="00431134">
        <w:rPr>
          <w:rFonts w:eastAsia="仿宋"/>
          <w:kern w:val="0"/>
          <w:sz w:val="30"/>
          <w:szCs w:val="30"/>
        </w:rPr>
        <w:t>成片开发</w:t>
      </w:r>
      <w:r w:rsidRPr="00431134">
        <w:rPr>
          <w:rFonts w:eastAsia="仿宋"/>
          <w:kern w:val="0"/>
          <w:sz w:val="30"/>
          <w:szCs w:val="30"/>
        </w:rPr>
        <w:t>”</w:t>
      </w:r>
      <w:r w:rsidRPr="00431134">
        <w:rPr>
          <w:rFonts w:eastAsia="仿宋"/>
          <w:kern w:val="0"/>
          <w:sz w:val="30"/>
          <w:szCs w:val="30"/>
        </w:rPr>
        <w:t>方案报批实施细则（试行）》（送审稿）关于批而未</w:t>
      </w:r>
      <w:proofErr w:type="gramStart"/>
      <w:r w:rsidRPr="00431134">
        <w:rPr>
          <w:rFonts w:eastAsia="仿宋"/>
          <w:kern w:val="0"/>
          <w:sz w:val="30"/>
          <w:szCs w:val="30"/>
        </w:rPr>
        <w:t>供土地</w:t>
      </w:r>
      <w:proofErr w:type="gramEnd"/>
      <w:r w:rsidRPr="00431134">
        <w:rPr>
          <w:rFonts w:eastAsia="仿宋"/>
          <w:kern w:val="0"/>
          <w:sz w:val="30"/>
          <w:szCs w:val="30"/>
        </w:rPr>
        <w:t>和闲置土地的要求</w:t>
      </w:r>
      <w:r w:rsidR="000D592C">
        <w:rPr>
          <w:rFonts w:eastAsia="仿宋" w:hint="eastAsia"/>
          <w:kern w:val="0"/>
          <w:sz w:val="30"/>
          <w:szCs w:val="30"/>
        </w:rPr>
        <w:t>，</w:t>
      </w:r>
      <w:r w:rsidR="00A70EBD">
        <w:rPr>
          <w:rFonts w:eastAsia="仿宋" w:hint="eastAsia"/>
          <w:kern w:val="0"/>
          <w:sz w:val="30"/>
          <w:szCs w:val="30"/>
        </w:rPr>
        <w:t>闲置土地</w:t>
      </w:r>
      <w:r w:rsidR="000D592C">
        <w:rPr>
          <w:rFonts w:eastAsia="仿宋" w:hint="eastAsia"/>
          <w:kern w:val="0"/>
          <w:sz w:val="30"/>
          <w:szCs w:val="30"/>
        </w:rPr>
        <w:t>没有</w:t>
      </w:r>
      <w:r w:rsidR="000D592C">
        <w:rPr>
          <w:rFonts w:eastAsia="仿宋" w:hint="eastAsia"/>
          <w:kern w:val="0"/>
          <w:sz w:val="30"/>
          <w:szCs w:val="30"/>
        </w:rPr>
        <w:lastRenderedPageBreak/>
        <w:t>连续两个年度处置率低于</w:t>
      </w:r>
      <w:r w:rsidR="000D592C">
        <w:rPr>
          <w:rFonts w:eastAsia="仿宋" w:hint="eastAsia"/>
          <w:kern w:val="0"/>
          <w:sz w:val="30"/>
          <w:szCs w:val="30"/>
        </w:rPr>
        <w:t>1</w:t>
      </w:r>
      <w:r w:rsidR="000D592C">
        <w:rPr>
          <w:rFonts w:eastAsia="仿宋"/>
          <w:kern w:val="0"/>
          <w:sz w:val="30"/>
          <w:szCs w:val="30"/>
        </w:rPr>
        <w:t>5</w:t>
      </w:r>
      <w:r w:rsidR="000D592C">
        <w:rPr>
          <w:rFonts w:eastAsia="仿宋" w:hint="eastAsia"/>
          <w:kern w:val="0"/>
          <w:sz w:val="30"/>
          <w:szCs w:val="30"/>
        </w:rPr>
        <w:t>%</w:t>
      </w:r>
      <w:r w:rsidRPr="00431134">
        <w:rPr>
          <w:rFonts w:eastAsia="仿宋"/>
          <w:kern w:val="0"/>
          <w:sz w:val="30"/>
          <w:szCs w:val="30"/>
        </w:rPr>
        <w:t>。</w:t>
      </w:r>
    </w:p>
    <w:p w14:paraId="33FB4A03" w14:textId="2A7F8A56" w:rsidR="0059268C" w:rsidRPr="00431134" w:rsidRDefault="00B67F23" w:rsidP="00B67F23">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（二）</w:t>
      </w:r>
      <w:r w:rsidR="0059268C" w:rsidRPr="00431134">
        <w:rPr>
          <w:rFonts w:ascii="Times New Roman" w:eastAsia="仿宋" w:hAnsi="Times New Roman" w:cs="Times New Roman"/>
          <w:kern w:val="0"/>
          <w:sz w:val="30"/>
          <w:szCs w:val="30"/>
        </w:rPr>
        <w:t>开发区</w:t>
      </w:r>
      <w:r w:rsidR="0059268C" w:rsidRPr="00431134">
        <w:rPr>
          <w:rFonts w:ascii="Times New Roman" w:eastAsia="仿宋" w:hAnsi="Times New Roman" w:cs="Times New Roman"/>
          <w:kern w:val="0"/>
          <w:sz w:val="30"/>
          <w:szCs w:val="30"/>
        </w:rPr>
        <w:t>/</w:t>
      </w:r>
      <w:r w:rsidR="0059268C" w:rsidRPr="00431134">
        <w:rPr>
          <w:rFonts w:ascii="Times New Roman" w:eastAsia="仿宋" w:hAnsi="Times New Roman" w:cs="Times New Roman"/>
          <w:kern w:val="0"/>
          <w:sz w:val="30"/>
          <w:szCs w:val="30"/>
        </w:rPr>
        <w:t>城市新区土地利用效率情况</w:t>
      </w:r>
    </w:p>
    <w:p w14:paraId="4A531E25" w14:textId="02BEB52C" w:rsidR="0059268C" w:rsidRPr="00431134" w:rsidRDefault="0059268C" w:rsidP="0059268C">
      <w:pPr>
        <w:ind w:firstLine="600"/>
        <w:rPr>
          <w:rFonts w:eastAsia="仿宋"/>
          <w:kern w:val="0"/>
          <w:sz w:val="30"/>
          <w:szCs w:val="30"/>
        </w:rPr>
      </w:pPr>
      <w:r w:rsidRPr="00431134">
        <w:rPr>
          <w:rFonts w:eastAsia="仿宋"/>
          <w:kern w:val="0"/>
          <w:sz w:val="30"/>
          <w:szCs w:val="30"/>
        </w:rPr>
        <w:t>宁德市本级共有</w:t>
      </w:r>
      <w:r w:rsidRPr="00431134">
        <w:rPr>
          <w:rFonts w:eastAsia="仿宋"/>
          <w:kern w:val="0"/>
          <w:sz w:val="30"/>
          <w:szCs w:val="30"/>
        </w:rPr>
        <w:t>1</w:t>
      </w:r>
      <w:r w:rsidRPr="00431134">
        <w:rPr>
          <w:rFonts w:eastAsia="仿宋"/>
          <w:kern w:val="0"/>
          <w:sz w:val="30"/>
          <w:szCs w:val="30"/>
        </w:rPr>
        <w:t>个国家级开发区，</w:t>
      </w:r>
      <w:proofErr w:type="gramStart"/>
      <w:r w:rsidRPr="00431134">
        <w:rPr>
          <w:rFonts w:eastAsia="仿宋"/>
          <w:kern w:val="0"/>
          <w:sz w:val="30"/>
          <w:szCs w:val="30"/>
        </w:rPr>
        <w:t>为东侨经济技术开发区</w:t>
      </w:r>
      <w:proofErr w:type="gramEnd"/>
      <w:r w:rsidRPr="00431134">
        <w:rPr>
          <w:rFonts w:eastAsia="仿宋"/>
          <w:kern w:val="0"/>
          <w:sz w:val="30"/>
          <w:szCs w:val="30"/>
        </w:rPr>
        <w:t>。辖区内不存在连续三年开发区土地集约利用评价在全省最后三名，不存在各类开发区、城市新区土地利用效率低下的情况。符合《福建省土地征收</w:t>
      </w:r>
      <w:r w:rsidRPr="00431134">
        <w:rPr>
          <w:rFonts w:eastAsia="仿宋"/>
          <w:kern w:val="0"/>
          <w:sz w:val="30"/>
          <w:szCs w:val="30"/>
        </w:rPr>
        <w:t>“</w:t>
      </w:r>
      <w:r w:rsidRPr="00431134">
        <w:rPr>
          <w:rFonts w:eastAsia="仿宋"/>
          <w:kern w:val="0"/>
          <w:sz w:val="30"/>
          <w:szCs w:val="30"/>
        </w:rPr>
        <w:t>成片开发</w:t>
      </w:r>
      <w:r w:rsidRPr="00431134">
        <w:rPr>
          <w:rFonts w:eastAsia="仿宋"/>
          <w:kern w:val="0"/>
          <w:sz w:val="30"/>
          <w:szCs w:val="30"/>
        </w:rPr>
        <w:t>”</w:t>
      </w:r>
      <w:r w:rsidRPr="00431134">
        <w:rPr>
          <w:rFonts w:eastAsia="仿宋"/>
          <w:kern w:val="0"/>
          <w:sz w:val="30"/>
          <w:szCs w:val="30"/>
        </w:rPr>
        <w:t>方案报批实施细则（试行）》关于开发区土地利用效率的要求。</w:t>
      </w:r>
    </w:p>
    <w:p w14:paraId="0C280187" w14:textId="2838C9C4" w:rsidR="0059268C" w:rsidRPr="00431134" w:rsidRDefault="00B67F23" w:rsidP="00B67F23">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（三）</w:t>
      </w:r>
      <w:r w:rsidR="0059268C" w:rsidRPr="00431134">
        <w:rPr>
          <w:rFonts w:ascii="Times New Roman" w:eastAsia="仿宋" w:hAnsi="Times New Roman" w:cs="Times New Roman"/>
          <w:kern w:val="0"/>
          <w:sz w:val="30"/>
          <w:szCs w:val="30"/>
        </w:rPr>
        <w:t>已批准土地征收成片开发方案实施情况</w:t>
      </w:r>
    </w:p>
    <w:p w14:paraId="2C15648D" w14:textId="6D91B020" w:rsidR="0059268C" w:rsidRPr="00362B46" w:rsidRDefault="00BC4065" w:rsidP="0059268C">
      <w:pPr>
        <w:ind w:firstLine="600"/>
        <w:rPr>
          <w:rFonts w:eastAsia="仿宋"/>
          <w:kern w:val="0"/>
          <w:sz w:val="30"/>
          <w:szCs w:val="30"/>
        </w:rPr>
      </w:pPr>
      <w:r w:rsidRPr="00362B46">
        <w:rPr>
          <w:rFonts w:eastAsia="仿宋"/>
          <w:kern w:val="0"/>
          <w:sz w:val="30"/>
          <w:szCs w:val="30"/>
        </w:rPr>
        <w:t>宁德市本级</w:t>
      </w:r>
      <w:r w:rsidR="0059268C" w:rsidRPr="00362B46">
        <w:rPr>
          <w:rFonts w:eastAsia="仿宋"/>
          <w:kern w:val="0"/>
          <w:sz w:val="30"/>
          <w:szCs w:val="30"/>
        </w:rPr>
        <w:t>无已批准的土地征收成片开发方案。</w:t>
      </w:r>
    </w:p>
    <w:p w14:paraId="4BCB9F92" w14:textId="71526E3C" w:rsidR="00627129" w:rsidRPr="00431134" w:rsidRDefault="00B67F23" w:rsidP="009C1715">
      <w:pPr>
        <w:pStyle w:val="1"/>
        <w:rPr>
          <w:rFonts w:ascii="Times New Roman" w:eastAsia="仿宋" w:hAnsi="Times New Roman" w:cs="Times New Roman"/>
          <w:kern w:val="0"/>
          <w:sz w:val="36"/>
          <w:szCs w:val="36"/>
        </w:rPr>
      </w:pPr>
      <w:bookmarkStart w:id="5" w:name="_Toc60685409"/>
      <w:bookmarkStart w:id="6" w:name="_Toc62216731"/>
      <w:r w:rsidRPr="00431134">
        <w:rPr>
          <w:rFonts w:ascii="Times New Roman" w:eastAsia="仿宋" w:hAnsi="Times New Roman" w:cs="Times New Roman"/>
          <w:kern w:val="0"/>
          <w:sz w:val="36"/>
          <w:szCs w:val="36"/>
        </w:rPr>
        <w:t>三</w:t>
      </w:r>
      <w:r w:rsidR="00627129" w:rsidRPr="00431134">
        <w:rPr>
          <w:rFonts w:ascii="Times New Roman" w:eastAsia="仿宋" w:hAnsi="Times New Roman" w:cs="Times New Roman"/>
          <w:kern w:val="0"/>
          <w:sz w:val="36"/>
          <w:szCs w:val="36"/>
        </w:rPr>
        <w:t>、基本情况</w:t>
      </w:r>
      <w:bookmarkEnd w:id="5"/>
      <w:bookmarkEnd w:id="6"/>
    </w:p>
    <w:p w14:paraId="1AAF29A8" w14:textId="0B25FA1C" w:rsidR="00296BF2" w:rsidRPr="00431134" w:rsidRDefault="00E7241B" w:rsidP="00764F4D">
      <w:pPr>
        <w:pStyle w:val="2"/>
        <w:spacing w:before="120" w:after="120"/>
        <w:ind w:firstLine="602"/>
        <w:rPr>
          <w:rFonts w:ascii="Times New Roman" w:eastAsia="仿宋" w:hAnsi="Times New Roman" w:cs="Times New Roman"/>
          <w:kern w:val="0"/>
          <w:sz w:val="30"/>
          <w:szCs w:val="30"/>
        </w:rPr>
      </w:pPr>
      <w:bookmarkStart w:id="7" w:name="_Toc60685410"/>
      <w:r w:rsidRPr="00431134">
        <w:rPr>
          <w:rFonts w:ascii="Times New Roman" w:eastAsia="仿宋" w:hAnsi="Times New Roman" w:cs="Times New Roman"/>
          <w:kern w:val="0"/>
          <w:sz w:val="30"/>
          <w:szCs w:val="30"/>
        </w:rPr>
        <w:t>（一）</w:t>
      </w:r>
      <w:r w:rsidR="00764F4D" w:rsidRPr="00431134">
        <w:rPr>
          <w:rFonts w:ascii="Times New Roman" w:eastAsia="仿宋" w:hAnsi="Times New Roman" w:cs="Times New Roman"/>
          <w:kern w:val="0"/>
          <w:sz w:val="30"/>
          <w:szCs w:val="30"/>
        </w:rPr>
        <w:t>开发片区</w:t>
      </w:r>
      <w:r w:rsidR="00296BF2" w:rsidRPr="00431134">
        <w:rPr>
          <w:rFonts w:ascii="Times New Roman" w:eastAsia="仿宋" w:hAnsi="Times New Roman" w:cs="Times New Roman"/>
          <w:kern w:val="0"/>
          <w:sz w:val="30"/>
          <w:szCs w:val="30"/>
        </w:rPr>
        <w:t>范围位置</w:t>
      </w:r>
      <w:bookmarkEnd w:id="7"/>
      <w:r w:rsidR="00156B78" w:rsidRPr="00431134">
        <w:rPr>
          <w:rFonts w:ascii="Times New Roman" w:eastAsia="仿宋" w:hAnsi="Times New Roman" w:cs="Times New Roman"/>
          <w:kern w:val="0"/>
          <w:sz w:val="30"/>
          <w:szCs w:val="30"/>
        </w:rPr>
        <w:t>、面积、范围</w:t>
      </w:r>
    </w:p>
    <w:p w14:paraId="4825EFBA" w14:textId="34916669" w:rsidR="003E799A" w:rsidRPr="00431134" w:rsidRDefault="003E799A" w:rsidP="003E799A">
      <w:pPr>
        <w:ind w:firstLine="600"/>
        <w:jc w:val="left"/>
        <w:rPr>
          <w:rFonts w:eastAsia="仿宋"/>
          <w:kern w:val="0"/>
          <w:sz w:val="30"/>
          <w:szCs w:val="30"/>
        </w:rPr>
      </w:pPr>
      <w:r w:rsidRPr="00431134">
        <w:rPr>
          <w:rFonts w:eastAsia="仿宋"/>
          <w:kern w:val="0"/>
          <w:sz w:val="30"/>
          <w:szCs w:val="30"/>
        </w:rPr>
        <w:t>本</w:t>
      </w:r>
      <w:r w:rsidR="008C5375" w:rsidRPr="00431134">
        <w:rPr>
          <w:rFonts w:eastAsia="仿宋"/>
          <w:kern w:val="0"/>
          <w:sz w:val="30"/>
          <w:szCs w:val="30"/>
        </w:rPr>
        <w:t>次</w:t>
      </w:r>
      <w:r w:rsidRPr="00431134">
        <w:rPr>
          <w:rFonts w:eastAsia="仿宋"/>
          <w:kern w:val="0"/>
          <w:sz w:val="30"/>
          <w:szCs w:val="30"/>
        </w:rPr>
        <w:t>成片开发</w:t>
      </w:r>
      <w:r w:rsidR="008C5375" w:rsidRPr="00431134">
        <w:rPr>
          <w:rFonts w:eastAsia="仿宋"/>
          <w:kern w:val="0"/>
          <w:sz w:val="30"/>
          <w:szCs w:val="30"/>
        </w:rPr>
        <w:t>范围</w:t>
      </w:r>
      <w:r w:rsidRPr="00431134">
        <w:rPr>
          <w:rFonts w:eastAsia="仿宋"/>
          <w:kern w:val="0"/>
          <w:sz w:val="30"/>
          <w:szCs w:val="30"/>
        </w:rPr>
        <w:t>位于福建省宁德市政府东北方向约</w:t>
      </w:r>
      <w:r w:rsidRPr="00431134">
        <w:rPr>
          <w:rFonts w:eastAsia="仿宋"/>
          <w:kern w:val="0"/>
          <w:sz w:val="30"/>
          <w:szCs w:val="30"/>
        </w:rPr>
        <w:t>4km</w:t>
      </w:r>
      <w:r w:rsidRPr="00431134">
        <w:rPr>
          <w:rFonts w:eastAsia="仿宋"/>
          <w:kern w:val="0"/>
          <w:sz w:val="30"/>
          <w:szCs w:val="30"/>
        </w:rPr>
        <w:t>，宁德火车站（小塘）以北，半山新村以东，王坑村以南，南</w:t>
      </w:r>
      <w:proofErr w:type="gramStart"/>
      <w:r w:rsidRPr="00431134">
        <w:rPr>
          <w:rFonts w:eastAsia="仿宋"/>
          <w:kern w:val="0"/>
          <w:sz w:val="30"/>
          <w:szCs w:val="30"/>
        </w:rPr>
        <w:t>埕</w:t>
      </w:r>
      <w:proofErr w:type="gramEnd"/>
      <w:r w:rsidRPr="00431134">
        <w:rPr>
          <w:rFonts w:eastAsia="仿宋"/>
          <w:kern w:val="0"/>
          <w:sz w:val="30"/>
          <w:szCs w:val="30"/>
        </w:rPr>
        <w:t>村、</w:t>
      </w:r>
      <w:proofErr w:type="gramStart"/>
      <w:r w:rsidRPr="00431134">
        <w:rPr>
          <w:rFonts w:eastAsia="仿宋"/>
          <w:kern w:val="0"/>
          <w:sz w:val="30"/>
          <w:szCs w:val="30"/>
        </w:rPr>
        <w:t>拱屿村</w:t>
      </w:r>
      <w:proofErr w:type="gramEnd"/>
      <w:r w:rsidRPr="00431134">
        <w:rPr>
          <w:rFonts w:eastAsia="仿宋"/>
          <w:kern w:val="0"/>
          <w:sz w:val="30"/>
          <w:szCs w:val="30"/>
        </w:rPr>
        <w:t>以西，金</w:t>
      </w:r>
      <w:proofErr w:type="gramStart"/>
      <w:r w:rsidRPr="00431134">
        <w:rPr>
          <w:rFonts w:eastAsia="仿宋"/>
          <w:kern w:val="0"/>
          <w:sz w:val="30"/>
          <w:szCs w:val="30"/>
        </w:rPr>
        <w:t>漳</w:t>
      </w:r>
      <w:proofErr w:type="gramEnd"/>
      <w:r w:rsidRPr="00431134">
        <w:rPr>
          <w:rFonts w:eastAsia="仿宋"/>
          <w:kern w:val="0"/>
          <w:sz w:val="30"/>
          <w:szCs w:val="30"/>
        </w:rPr>
        <w:t>路南北两侧</w:t>
      </w:r>
      <w:r w:rsidR="004F046C" w:rsidRPr="00431134">
        <w:rPr>
          <w:rFonts w:eastAsia="仿宋"/>
          <w:kern w:val="0"/>
          <w:sz w:val="30"/>
          <w:szCs w:val="30"/>
        </w:rPr>
        <w:t>、</w:t>
      </w:r>
      <w:r w:rsidRPr="00431134">
        <w:rPr>
          <w:rFonts w:eastAsia="仿宋"/>
          <w:kern w:val="0"/>
          <w:sz w:val="30"/>
          <w:szCs w:val="30"/>
        </w:rPr>
        <w:t>连城路东西两侧。</w:t>
      </w:r>
    </w:p>
    <w:p w14:paraId="49129466" w14:textId="69DBED52" w:rsidR="00B67F23" w:rsidRPr="00362B46" w:rsidRDefault="00B67F23" w:rsidP="003E799A">
      <w:pPr>
        <w:ind w:firstLine="600"/>
        <w:jc w:val="left"/>
        <w:rPr>
          <w:rFonts w:eastAsia="仿宋"/>
          <w:kern w:val="0"/>
          <w:sz w:val="30"/>
          <w:szCs w:val="30"/>
        </w:rPr>
      </w:pPr>
      <w:r w:rsidRPr="00431134">
        <w:rPr>
          <w:rFonts w:eastAsia="仿宋"/>
          <w:kern w:val="0"/>
          <w:sz w:val="30"/>
          <w:szCs w:val="30"/>
        </w:rPr>
        <w:t>本方案涉及宁德市本级南</w:t>
      </w:r>
      <w:proofErr w:type="gramStart"/>
      <w:r w:rsidRPr="00431134">
        <w:rPr>
          <w:rFonts w:eastAsia="仿宋"/>
          <w:kern w:val="0"/>
          <w:sz w:val="30"/>
          <w:szCs w:val="30"/>
        </w:rPr>
        <w:t>埕</w:t>
      </w:r>
      <w:proofErr w:type="gramEnd"/>
      <w:r w:rsidRPr="00431134">
        <w:rPr>
          <w:rFonts w:eastAsia="仿宋"/>
          <w:kern w:val="0"/>
          <w:sz w:val="30"/>
          <w:szCs w:val="30"/>
        </w:rPr>
        <w:t>村、</w:t>
      </w:r>
      <w:proofErr w:type="gramStart"/>
      <w:r w:rsidRPr="00431134">
        <w:rPr>
          <w:rFonts w:eastAsia="仿宋"/>
          <w:kern w:val="0"/>
          <w:sz w:val="30"/>
          <w:szCs w:val="30"/>
        </w:rPr>
        <w:t>拱屿村</w:t>
      </w:r>
      <w:proofErr w:type="gramEnd"/>
      <w:r w:rsidRPr="00431134">
        <w:rPr>
          <w:rFonts w:eastAsia="仿宋"/>
          <w:kern w:val="0"/>
          <w:sz w:val="30"/>
          <w:szCs w:val="30"/>
        </w:rPr>
        <w:t>、王坑村、</w:t>
      </w:r>
      <w:proofErr w:type="gramStart"/>
      <w:r w:rsidRPr="00431134">
        <w:rPr>
          <w:rFonts w:eastAsia="仿宋"/>
          <w:kern w:val="0"/>
          <w:sz w:val="30"/>
          <w:szCs w:val="30"/>
        </w:rPr>
        <w:t>漳</w:t>
      </w:r>
      <w:proofErr w:type="gramEnd"/>
      <w:r w:rsidRPr="00431134">
        <w:rPr>
          <w:rFonts w:eastAsia="仿宋"/>
          <w:kern w:val="0"/>
          <w:sz w:val="30"/>
          <w:szCs w:val="30"/>
        </w:rPr>
        <w:t>湾村等四个行政村，</w:t>
      </w:r>
      <w:proofErr w:type="gramStart"/>
      <w:r w:rsidRPr="00431134">
        <w:rPr>
          <w:rFonts w:eastAsia="仿宋"/>
          <w:kern w:val="0"/>
          <w:sz w:val="30"/>
          <w:szCs w:val="30"/>
        </w:rPr>
        <w:t>另涉及</w:t>
      </w:r>
      <w:proofErr w:type="gramEnd"/>
      <w:r w:rsidRPr="00431134">
        <w:rPr>
          <w:rFonts w:eastAsia="仿宋"/>
          <w:kern w:val="0"/>
          <w:sz w:val="30"/>
          <w:szCs w:val="30"/>
        </w:rPr>
        <w:t>国有铁路用地、国有公路用地、国有事业单位等三国有单</w:t>
      </w:r>
      <w:r w:rsidRPr="00362B46">
        <w:rPr>
          <w:rFonts w:eastAsia="仿宋"/>
          <w:kern w:val="0"/>
          <w:sz w:val="30"/>
          <w:szCs w:val="30"/>
        </w:rPr>
        <w:t>位，不涉及省级和国家级开发区。</w:t>
      </w:r>
    </w:p>
    <w:p w14:paraId="60B0EEA8" w14:textId="6DAD683F" w:rsidR="00156B78" w:rsidRPr="00431134" w:rsidRDefault="004F2BF6" w:rsidP="00F943F0">
      <w:pPr>
        <w:ind w:firstLine="600"/>
        <w:jc w:val="left"/>
        <w:rPr>
          <w:rFonts w:eastAsia="仿宋"/>
          <w:kern w:val="0"/>
          <w:sz w:val="30"/>
          <w:szCs w:val="30"/>
        </w:rPr>
      </w:pPr>
      <w:r w:rsidRPr="00431134">
        <w:rPr>
          <w:rFonts w:eastAsia="仿宋"/>
          <w:kern w:val="0"/>
          <w:sz w:val="30"/>
          <w:szCs w:val="30"/>
        </w:rPr>
        <w:t>根据实地勘测调查，本方案成片开发范围总面积</w:t>
      </w:r>
      <w:r w:rsidR="0028603A" w:rsidRPr="00431134">
        <w:rPr>
          <w:rFonts w:eastAsia="仿宋"/>
          <w:kern w:val="0"/>
          <w:sz w:val="30"/>
          <w:szCs w:val="30"/>
        </w:rPr>
        <w:t>154.524</w:t>
      </w:r>
      <w:r w:rsidR="00AA213D">
        <w:rPr>
          <w:rFonts w:eastAsia="仿宋"/>
          <w:kern w:val="0"/>
          <w:sz w:val="30"/>
          <w:szCs w:val="30"/>
        </w:rPr>
        <w:t>2</w:t>
      </w:r>
      <w:r w:rsidR="00A520A2" w:rsidRPr="00431134">
        <w:rPr>
          <w:rFonts w:eastAsia="仿宋"/>
          <w:kern w:val="0"/>
          <w:sz w:val="30"/>
          <w:szCs w:val="30"/>
        </w:rPr>
        <w:t>公顷</w:t>
      </w:r>
      <w:r w:rsidRPr="00431134">
        <w:rPr>
          <w:rFonts w:eastAsia="仿宋"/>
          <w:kern w:val="0"/>
          <w:sz w:val="30"/>
          <w:szCs w:val="30"/>
        </w:rPr>
        <w:t>，其中：农用地</w:t>
      </w:r>
      <w:r w:rsidR="003B6562" w:rsidRPr="00431134">
        <w:rPr>
          <w:rFonts w:eastAsia="仿宋"/>
          <w:kern w:val="0"/>
          <w:sz w:val="30"/>
          <w:szCs w:val="30"/>
        </w:rPr>
        <w:t>112.416</w:t>
      </w:r>
      <w:r w:rsidR="00AA213D">
        <w:rPr>
          <w:rFonts w:eastAsia="仿宋"/>
          <w:kern w:val="0"/>
          <w:sz w:val="30"/>
          <w:szCs w:val="30"/>
        </w:rPr>
        <w:t>1</w:t>
      </w:r>
      <w:r w:rsidRPr="00431134">
        <w:rPr>
          <w:rFonts w:eastAsia="仿宋"/>
          <w:kern w:val="0"/>
          <w:sz w:val="30"/>
          <w:szCs w:val="30"/>
        </w:rPr>
        <w:t>公顷（其中：耕地</w:t>
      </w:r>
      <w:r w:rsidR="003B6562" w:rsidRPr="00431134">
        <w:rPr>
          <w:rFonts w:eastAsia="仿宋"/>
          <w:kern w:val="0"/>
          <w:sz w:val="30"/>
          <w:szCs w:val="30"/>
        </w:rPr>
        <w:t>106.365</w:t>
      </w:r>
      <w:r w:rsidR="00A93120" w:rsidRPr="00431134">
        <w:rPr>
          <w:rFonts w:eastAsia="仿宋"/>
          <w:kern w:val="0"/>
          <w:sz w:val="30"/>
          <w:szCs w:val="30"/>
        </w:rPr>
        <w:t>1</w:t>
      </w:r>
      <w:r w:rsidRPr="00431134">
        <w:rPr>
          <w:rFonts w:eastAsia="仿宋"/>
          <w:kern w:val="0"/>
          <w:sz w:val="30"/>
          <w:szCs w:val="30"/>
        </w:rPr>
        <w:t>公顷），建设用地</w:t>
      </w:r>
      <w:r w:rsidR="008A22F2" w:rsidRPr="00431134">
        <w:rPr>
          <w:rFonts w:eastAsia="仿宋"/>
          <w:kern w:val="0"/>
          <w:sz w:val="30"/>
          <w:szCs w:val="30"/>
        </w:rPr>
        <w:t>42.094</w:t>
      </w:r>
      <w:r w:rsidR="00431134" w:rsidRPr="00431134">
        <w:rPr>
          <w:rFonts w:eastAsia="仿宋"/>
          <w:kern w:val="0"/>
          <w:sz w:val="30"/>
          <w:szCs w:val="30"/>
        </w:rPr>
        <w:t>0</w:t>
      </w:r>
      <w:r w:rsidRPr="00431134">
        <w:rPr>
          <w:rFonts w:eastAsia="仿宋"/>
          <w:kern w:val="0"/>
          <w:sz w:val="30"/>
          <w:szCs w:val="30"/>
        </w:rPr>
        <w:t>公顷，未利用地</w:t>
      </w:r>
      <w:r w:rsidR="008A22F2" w:rsidRPr="00431134">
        <w:rPr>
          <w:rFonts w:eastAsia="仿宋"/>
          <w:kern w:val="0"/>
          <w:sz w:val="30"/>
          <w:szCs w:val="30"/>
        </w:rPr>
        <w:t>0.0141</w:t>
      </w:r>
      <w:r w:rsidRPr="00431134">
        <w:rPr>
          <w:rFonts w:eastAsia="仿宋"/>
          <w:kern w:val="0"/>
          <w:sz w:val="30"/>
          <w:szCs w:val="30"/>
        </w:rPr>
        <w:t>公顷。</w:t>
      </w:r>
      <w:r w:rsidR="003E799A" w:rsidRPr="00431134">
        <w:rPr>
          <w:rFonts w:eastAsia="仿宋"/>
          <w:kern w:val="0"/>
          <w:sz w:val="30"/>
          <w:szCs w:val="30"/>
        </w:rPr>
        <w:t>具体见</w:t>
      </w:r>
      <w:r w:rsidR="003E799A" w:rsidRPr="00431134">
        <w:rPr>
          <w:rFonts w:eastAsia="仿宋"/>
          <w:kern w:val="0"/>
          <w:sz w:val="30"/>
          <w:szCs w:val="30"/>
        </w:rPr>
        <w:lastRenderedPageBreak/>
        <w:t>附图</w:t>
      </w:r>
      <w:r w:rsidR="003E799A" w:rsidRPr="00431134">
        <w:rPr>
          <w:rFonts w:eastAsia="仿宋"/>
          <w:kern w:val="0"/>
          <w:sz w:val="30"/>
          <w:szCs w:val="30"/>
        </w:rPr>
        <w:t>1</w:t>
      </w:r>
      <w:r w:rsidR="003E799A" w:rsidRPr="00431134">
        <w:rPr>
          <w:rFonts w:eastAsia="仿宋"/>
          <w:kern w:val="0"/>
          <w:sz w:val="30"/>
          <w:szCs w:val="30"/>
        </w:rPr>
        <w:t>位置示意图、表</w:t>
      </w:r>
      <w:r w:rsidR="003E799A" w:rsidRPr="00431134">
        <w:rPr>
          <w:rFonts w:eastAsia="仿宋"/>
          <w:kern w:val="0"/>
          <w:sz w:val="30"/>
          <w:szCs w:val="30"/>
        </w:rPr>
        <w:t>1</w:t>
      </w:r>
      <w:r w:rsidR="003E799A" w:rsidRPr="00431134">
        <w:rPr>
          <w:rFonts w:eastAsia="仿宋"/>
          <w:kern w:val="0"/>
          <w:sz w:val="30"/>
          <w:szCs w:val="30"/>
        </w:rPr>
        <w:t>土地利用现状及权属统计表。</w:t>
      </w:r>
    </w:p>
    <w:p w14:paraId="5F8EFBF2" w14:textId="535E81C5" w:rsidR="00B67F23" w:rsidRPr="00431134" w:rsidRDefault="00B67F23" w:rsidP="00B67F23">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（二）实施周期</w:t>
      </w:r>
    </w:p>
    <w:p w14:paraId="0B644DE1" w14:textId="77777777" w:rsidR="00B67F23" w:rsidRPr="00431134" w:rsidRDefault="00B67F23" w:rsidP="00B67F23">
      <w:pPr>
        <w:widowControl/>
        <w:spacing w:line="240" w:lineRule="auto"/>
        <w:ind w:firstLine="600"/>
        <w:jc w:val="left"/>
        <w:rPr>
          <w:rFonts w:eastAsia="仿宋"/>
          <w:kern w:val="0"/>
          <w:sz w:val="30"/>
          <w:szCs w:val="30"/>
        </w:rPr>
      </w:pPr>
      <w:r w:rsidRPr="00431134">
        <w:rPr>
          <w:rFonts w:eastAsia="仿宋"/>
          <w:kern w:val="0"/>
          <w:sz w:val="30"/>
          <w:szCs w:val="30"/>
        </w:rPr>
        <w:t>综合考虑宁德市经济发展、产业构成等因素，本方案实施周期为</w:t>
      </w:r>
      <w:r w:rsidRPr="00431134">
        <w:rPr>
          <w:rFonts w:eastAsia="仿宋"/>
          <w:kern w:val="0"/>
          <w:sz w:val="30"/>
          <w:szCs w:val="30"/>
        </w:rPr>
        <w:t>3</w:t>
      </w:r>
      <w:r w:rsidRPr="00431134">
        <w:rPr>
          <w:rFonts w:eastAsia="仿宋"/>
          <w:kern w:val="0"/>
          <w:sz w:val="30"/>
          <w:szCs w:val="30"/>
        </w:rPr>
        <w:t>年，起始年限为</w:t>
      </w:r>
      <w:r w:rsidRPr="00431134">
        <w:rPr>
          <w:rFonts w:eastAsia="仿宋"/>
          <w:kern w:val="0"/>
          <w:sz w:val="30"/>
          <w:szCs w:val="30"/>
        </w:rPr>
        <w:t>2021</w:t>
      </w:r>
      <w:r w:rsidRPr="00431134">
        <w:rPr>
          <w:rFonts w:eastAsia="仿宋"/>
          <w:kern w:val="0"/>
          <w:sz w:val="30"/>
          <w:szCs w:val="30"/>
        </w:rPr>
        <w:t>年至</w:t>
      </w:r>
      <w:r w:rsidRPr="00431134">
        <w:rPr>
          <w:rFonts w:eastAsia="仿宋"/>
          <w:kern w:val="0"/>
          <w:sz w:val="30"/>
          <w:szCs w:val="30"/>
        </w:rPr>
        <w:t>2023</w:t>
      </w:r>
      <w:r w:rsidRPr="00431134">
        <w:rPr>
          <w:rFonts w:eastAsia="仿宋"/>
          <w:kern w:val="0"/>
          <w:sz w:val="30"/>
          <w:szCs w:val="30"/>
        </w:rPr>
        <w:t>年。</w:t>
      </w:r>
    </w:p>
    <w:p w14:paraId="53294C11" w14:textId="1D58EDFD" w:rsidR="00816778" w:rsidRPr="00431134" w:rsidRDefault="00B67F23" w:rsidP="00816778">
      <w:pPr>
        <w:pStyle w:val="1"/>
        <w:rPr>
          <w:rFonts w:ascii="Times New Roman" w:eastAsia="仿宋" w:hAnsi="Times New Roman" w:cs="Times New Roman"/>
          <w:kern w:val="0"/>
          <w:sz w:val="36"/>
          <w:szCs w:val="36"/>
        </w:rPr>
      </w:pPr>
      <w:bookmarkStart w:id="8" w:name="_Toc62216732"/>
      <w:r w:rsidRPr="00431134">
        <w:rPr>
          <w:rFonts w:ascii="Times New Roman" w:eastAsia="仿宋" w:hAnsi="Times New Roman" w:cs="Times New Roman"/>
          <w:kern w:val="0"/>
          <w:sz w:val="36"/>
          <w:szCs w:val="36"/>
        </w:rPr>
        <w:t>四</w:t>
      </w:r>
      <w:r w:rsidR="00816778" w:rsidRPr="00431134">
        <w:rPr>
          <w:rFonts w:ascii="Times New Roman" w:eastAsia="仿宋" w:hAnsi="Times New Roman" w:cs="Times New Roman"/>
          <w:kern w:val="0"/>
          <w:sz w:val="36"/>
          <w:szCs w:val="36"/>
        </w:rPr>
        <w:t>、必要性分析</w:t>
      </w:r>
      <w:bookmarkEnd w:id="8"/>
    </w:p>
    <w:p w14:paraId="23323ECE" w14:textId="561031D5" w:rsidR="00990203" w:rsidRPr="00431134" w:rsidRDefault="00325EEA" w:rsidP="001C3CDA">
      <w:pPr>
        <w:ind w:firstLine="600"/>
        <w:jc w:val="left"/>
        <w:rPr>
          <w:rFonts w:eastAsia="仿宋"/>
          <w:kern w:val="0"/>
          <w:sz w:val="30"/>
          <w:szCs w:val="30"/>
        </w:rPr>
      </w:pPr>
      <w:r w:rsidRPr="00431134">
        <w:rPr>
          <w:rFonts w:eastAsia="仿宋"/>
          <w:kern w:val="0"/>
          <w:sz w:val="30"/>
          <w:szCs w:val="30"/>
        </w:rPr>
        <w:t>本片区</w:t>
      </w:r>
      <w:r w:rsidR="005C57EB" w:rsidRPr="00431134">
        <w:rPr>
          <w:rFonts w:eastAsia="仿宋"/>
          <w:kern w:val="0"/>
          <w:sz w:val="30"/>
          <w:szCs w:val="30"/>
        </w:rPr>
        <w:t>位于宁德中心城区东部沿海一带，</w:t>
      </w:r>
      <w:r w:rsidR="005544A7" w:rsidRPr="00431134">
        <w:rPr>
          <w:rFonts w:eastAsia="仿宋"/>
          <w:kern w:val="0"/>
          <w:sz w:val="30"/>
          <w:szCs w:val="30"/>
        </w:rPr>
        <w:t>是宁德市本级近期发展的重点区域，是实现《宁德市国民经济和社会发展第十四个五年规划和二〇三五年远景目标纲要》（送审稿）提出的</w:t>
      </w:r>
      <w:r w:rsidR="005544A7" w:rsidRPr="00431134">
        <w:rPr>
          <w:rFonts w:eastAsia="仿宋"/>
          <w:kern w:val="0"/>
          <w:sz w:val="30"/>
          <w:szCs w:val="30"/>
        </w:rPr>
        <w:t>“</w:t>
      </w:r>
      <w:r w:rsidR="005544A7" w:rsidRPr="00431134">
        <w:rPr>
          <w:rFonts w:eastAsia="仿宋"/>
          <w:kern w:val="0"/>
          <w:sz w:val="30"/>
          <w:szCs w:val="30"/>
        </w:rPr>
        <w:t>四大主导产业集聚裂变、产业能级持续提升</w:t>
      </w:r>
      <w:r w:rsidR="005544A7" w:rsidRPr="00431134">
        <w:rPr>
          <w:rFonts w:eastAsia="仿宋"/>
          <w:kern w:val="0"/>
          <w:sz w:val="30"/>
          <w:szCs w:val="30"/>
        </w:rPr>
        <w:t>”</w:t>
      </w:r>
      <w:r w:rsidR="005544A7" w:rsidRPr="00431134">
        <w:rPr>
          <w:rFonts w:eastAsia="仿宋"/>
          <w:kern w:val="0"/>
          <w:sz w:val="30"/>
          <w:szCs w:val="30"/>
        </w:rPr>
        <w:t>的主要推力。</w:t>
      </w:r>
      <w:r w:rsidR="00444645" w:rsidRPr="00431134">
        <w:rPr>
          <w:rFonts w:eastAsia="仿宋"/>
          <w:kern w:val="0"/>
          <w:sz w:val="30"/>
          <w:szCs w:val="30"/>
        </w:rPr>
        <w:t>片区毗邻</w:t>
      </w:r>
      <w:r w:rsidR="001F68D0" w:rsidRPr="00431134">
        <w:rPr>
          <w:rFonts w:eastAsia="仿宋"/>
          <w:kern w:val="0"/>
          <w:sz w:val="30"/>
          <w:szCs w:val="30"/>
        </w:rPr>
        <w:t>宁德市火车站，是宁德市的</w:t>
      </w:r>
      <w:r w:rsidR="00610DD4" w:rsidRPr="00431134">
        <w:rPr>
          <w:rFonts w:eastAsia="仿宋"/>
          <w:kern w:val="0"/>
          <w:sz w:val="30"/>
          <w:szCs w:val="30"/>
        </w:rPr>
        <w:t>旅游</w:t>
      </w:r>
      <w:r w:rsidR="001F68D0" w:rsidRPr="00431134">
        <w:rPr>
          <w:rFonts w:eastAsia="仿宋"/>
          <w:kern w:val="0"/>
          <w:sz w:val="30"/>
          <w:szCs w:val="30"/>
        </w:rPr>
        <w:t>、货物的集散中心，</w:t>
      </w:r>
      <w:r w:rsidR="00990203" w:rsidRPr="00431134">
        <w:rPr>
          <w:rFonts w:eastAsia="仿宋"/>
          <w:kern w:val="0"/>
          <w:sz w:val="30"/>
          <w:szCs w:val="30"/>
        </w:rPr>
        <w:t>地理位置优越</w:t>
      </w:r>
      <w:r w:rsidR="001F68D0" w:rsidRPr="00431134">
        <w:rPr>
          <w:rFonts w:eastAsia="仿宋"/>
          <w:kern w:val="0"/>
          <w:sz w:val="30"/>
          <w:szCs w:val="30"/>
        </w:rPr>
        <w:t>。</w:t>
      </w:r>
      <w:proofErr w:type="gramStart"/>
      <w:r w:rsidR="001F68D0" w:rsidRPr="00431134">
        <w:rPr>
          <w:rFonts w:eastAsia="仿宋"/>
          <w:kern w:val="0"/>
          <w:sz w:val="30"/>
          <w:szCs w:val="30"/>
        </w:rPr>
        <w:t>目前片</w:t>
      </w:r>
      <w:proofErr w:type="gramEnd"/>
      <w:r w:rsidR="00990203" w:rsidRPr="00431134">
        <w:rPr>
          <w:rFonts w:eastAsia="仿宋"/>
          <w:kern w:val="0"/>
          <w:sz w:val="30"/>
          <w:szCs w:val="30"/>
        </w:rPr>
        <w:t>地处农村，</w:t>
      </w:r>
      <w:r w:rsidR="00EF7080" w:rsidRPr="00431134">
        <w:rPr>
          <w:rFonts w:eastAsia="仿宋"/>
          <w:kern w:val="0"/>
          <w:sz w:val="30"/>
          <w:szCs w:val="30"/>
        </w:rPr>
        <w:t>主要为农用地，</w:t>
      </w:r>
      <w:r w:rsidR="000364A4" w:rsidRPr="00431134">
        <w:rPr>
          <w:rFonts w:eastAsia="仿宋"/>
          <w:kern w:val="0"/>
          <w:sz w:val="30"/>
          <w:szCs w:val="30"/>
        </w:rPr>
        <w:t>居民以相对分散的农村住宅为主，生活条件较差，</w:t>
      </w:r>
      <w:r w:rsidR="00990203" w:rsidRPr="00431134">
        <w:rPr>
          <w:rFonts w:eastAsia="仿宋"/>
          <w:kern w:val="0"/>
          <w:sz w:val="30"/>
          <w:szCs w:val="30"/>
        </w:rPr>
        <w:t>产业结构单一</w:t>
      </w:r>
      <w:r w:rsidR="000364A4" w:rsidRPr="00431134">
        <w:rPr>
          <w:rFonts w:eastAsia="仿宋"/>
          <w:kern w:val="0"/>
          <w:sz w:val="30"/>
          <w:szCs w:val="30"/>
        </w:rPr>
        <w:t>，土地利用率低，农民收入低</w:t>
      </w:r>
      <w:r w:rsidR="00990203" w:rsidRPr="00431134">
        <w:rPr>
          <w:rFonts w:eastAsia="仿宋"/>
          <w:kern w:val="0"/>
          <w:sz w:val="30"/>
          <w:szCs w:val="30"/>
        </w:rPr>
        <w:t>，</w:t>
      </w:r>
      <w:r w:rsidR="001F68D0" w:rsidRPr="00431134">
        <w:rPr>
          <w:rFonts w:eastAsia="仿宋"/>
          <w:kern w:val="0"/>
          <w:sz w:val="30"/>
          <w:szCs w:val="30"/>
        </w:rPr>
        <w:t>周边</w:t>
      </w:r>
      <w:r w:rsidR="00055F92" w:rsidRPr="00431134">
        <w:rPr>
          <w:rFonts w:eastAsia="仿宋"/>
          <w:kern w:val="0"/>
          <w:sz w:val="30"/>
          <w:szCs w:val="30"/>
        </w:rPr>
        <w:t>基础设施、公共服务设施等</w:t>
      </w:r>
      <w:r w:rsidR="00B67408" w:rsidRPr="00431134">
        <w:rPr>
          <w:rFonts w:eastAsia="仿宋"/>
          <w:kern w:val="0"/>
          <w:sz w:val="30"/>
          <w:szCs w:val="30"/>
        </w:rPr>
        <w:t>不完善</w:t>
      </w:r>
      <w:r w:rsidR="00B62449" w:rsidRPr="00431134">
        <w:rPr>
          <w:rFonts w:eastAsia="仿宋"/>
          <w:kern w:val="0"/>
          <w:sz w:val="30"/>
          <w:szCs w:val="30"/>
        </w:rPr>
        <w:t>，医疗、教育等机构基本空白</w:t>
      </w:r>
      <w:r w:rsidR="00055F92" w:rsidRPr="00431134">
        <w:rPr>
          <w:rFonts w:eastAsia="仿宋"/>
          <w:kern w:val="0"/>
          <w:sz w:val="30"/>
          <w:szCs w:val="30"/>
        </w:rPr>
        <w:t>，</w:t>
      </w:r>
      <w:r w:rsidR="008E781B" w:rsidRPr="00431134">
        <w:rPr>
          <w:rFonts w:eastAsia="仿宋"/>
          <w:kern w:val="0"/>
          <w:sz w:val="30"/>
          <w:szCs w:val="30"/>
        </w:rPr>
        <w:t>规模</w:t>
      </w:r>
      <w:r w:rsidR="005544A7" w:rsidRPr="00431134">
        <w:rPr>
          <w:rFonts w:eastAsia="仿宋"/>
          <w:kern w:val="0"/>
          <w:sz w:val="30"/>
          <w:szCs w:val="30"/>
        </w:rPr>
        <w:t>人口承载能力较弱</w:t>
      </w:r>
      <w:r w:rsidR="00EF7080" w:rsidRPr="00431134">
        <w:rPr>
          <w:rFonts w:eastAsia="仿宋"/>
          <w:kern w:val="0"/>
          <w:sz w:val="30"/>
          <w:szCs w:val="30"/>
        </w:rPr>
        <w:t>。本片区的开发涉及居住用地、商业服务业用地、交通运输用地、公共管理与公共服务用地等，</w:t>
      </w:r>
      <w:r w:rsidR="000364A4" w:rsidRPr="00431134">
        <w:rPr>
          <w:rFonts w:eastAsia="仿宋"/>
          <w:kern w:val="0"/>
          <w:sz w:val="30"/>
          <w:szCs w:val="30"/>
        </w:rPr>
        <w:t>对提高土地利用效率、带动就业、完善市政等公共服务设施、提高人民生活水平、改善人居环境、促进规划实现和经济社会发展等方面</w:t>
      </w:r>
      <w:r w:rsidR="001C3CDA" w:rsidRPr="00431134">
        <w:rPr>
          <w:rFonts w:eastAsia="仿宋"/>
          <w:kern w:val="0"/>
          <w:sz w:val="30"/>
          <w:szCs w:val="30"/>
        </w:rPr>
        <w:t>具有</w:t>
      </w:r>
      <w:r w:rsidR="000364A4" w:rsidRPr="00431134">
        <w:rPr>
          <w:rFonts w:eastAsia="仿宋"/>
          <w:kern w:val="0"/>
          <w:sz w:val="30"/>
          <w:szCs w:val="30"/>
        </w:rPr>
        <w:t>积极作用。</w:t>
      </w:r>
    </w:p>
    <w:p w14:paraId="0924269F" w14:textId="08C24CAA" w:rsidR="00816778" w:rsidRPr="00431134" w:rsidRDefault="00B67F23" w:rsidP="00816778">
      <w:pPr>
        <w:pStyle w:val="1"/>
        <w:rPr>
          <w:rFonts w:ascii="Times New Roman" w:eastAsia="仿宋" w:hAnsi="Times New Roman" w:cs="Times New Roman"/>
          <w:kern w:val="0"/>
          <w:sz w:val="36"/>
          <w:szCs w:val="36"/>
        </w:rPr>
      </w:pPr>
      <w:bookmarkStart w:id="9" w:name="_Toc60685422"/>
      <w:bookmarkStart w:id="10" w:name="_Toc62216733"/>
      <w:r w:rsidRPr="00431134">
        <w:rPr>
          <w:rFonts w:ascii="Times New Roman" w:eastAsia="仿宋" w:hAnsi="Times New Roman" w:cs="Times New Roman"/>
          <w:kern w:val="0"/>
          <w:sz w:val="36"/>
          <w:szCs w:val="36"/>
        </w:rPr>
        <w:t>五</w:t>
      </w:r>
      <w:r w:rsidR="00816778" w:rsidRPr="00431134">
        <w:rPr>
          <w:rFonts w:ascii="Times New Roman" w:eastAsia="仿宋" w:hAnsi="Times New Roman" w:cs="Times New Roman"/>
          <w:kern w:val="0"/>
          <w:sz w:val="36"/>
          <w:szCs w:val="36"/>
        </w:rPr>
        <w:t>、</w:t>
      </w:r>
      <w:bookmarkEnd w:id="9"/>
      <w:r w:rsidR="00816778" w:rsidRPr="00431134">
        <w:rPr>
          <w:rFonts w:ascii="Times New Roman" w:eastAsia="仿宋" w:hAnsi="Times New Roman" w:cs="Times New Roman"/>
          <w:kern w:val="0"/>
          <w:sz w:val="36"/>
          <w:szCs w:val="36"/>
        </w:rPr>
        <w:t>主要用途、实现功能及公益性用地比例</w:t>
      </w:r>
      <w:bookmarkEnd w:id="10"/>
    </w:p>
    <w:p w14:paraId="49EBEE15" w14:textId="190A7A38" w:rsidR="00A60BFD" w:rsidRPr="00431134" w:rsidRDefault="00A60BFD"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（一）主要用途、实现功能</w:t>
      </w:r>
    </w:p>
    <w:p w14:paraId="0E6DC638" w14:textId="21D4FA64" w:rsidR="00577987" w:rsidRPr="00431134" w:rsidRDefault="00236833" w:rsidP="00236833">
      <w:pPr>
        <w:ind w:firstLine="600"/>
        <w:jc w:val="left"/>
        <w:rPr>
          <w:rFonts w:eastAsia="仿宋"/>
          <w:kern w:val="0"/>
          <w:sz w:val="30"/>
          <w:szCs w:val="30"/>
        </w:rPr>
      </w:pPr>
      <w:r w:rsidRPr="00431134">
        <w:rPr>
          <w:rFonts w:eastAsia="仿宋"/>
          <w:kern w:val="0"/>
          <w:sz w:val="30"/>
          <w:szCs w:val="30"/>
        </w:rPr>
        <w:t>根据《连城路周边用地控制详细规划》</w:t>
      </w:r>
      <w:r w:rsidR="00437B80" w:rsidRPr="00431134">
        <w:rPr>
          <w:rFonts w:eastAsia="仿宋"/>
          <w:kern w:val="0"/>
          <w:sz w:val="30"/>
          <w:szCs w:val="30"/>
        </w:rPr>
        <w:t>，开发片区</w:t>
      </w:r>
      <w:r w:rsidR="000150A5" w:rsidRPr="00431134">
        <w:rPr>
          <w:rFonts w:eastAsia="仿宋"/>
          <w:kern w:val="0"/>
          <w:sz w:val="30"/>
          <w:szCs w:val="30"/>
        </w:rPr>
        <w:t>用途</w:t>
      </w:r>
      <w:r w:rsidR="00437B80" w:rsidRPr="00431134">
        <w:rPr>
          <w:rFonts w:eastAsia="仿宋"/>
          <w:kern w:val="0"/>
          <w:sz w:val="30"/>
          <w:szCs w:val="30"/>
        </w:rPr>
        <w:t>主</w:t>
      </w:r>
      <w:r w:rsidR="00437B80" w:rsidRPr="00431134">
        <w:rPr>
          <w:rFonts w:eastAsia="仿宋"/>
          <w:kern w:val="0"/>
          <w:sz w:val="30"/>
          <w:szCs w:val="30"/>
        </w:rPr>
        <w:lastRenderedPageBreak/>
        <w:t>要</w:t>
      </w:r>
      <w:r w:rsidR="000150A5" w:rsidRPr="00431134">
        <w:rPr>
          <w:rFonts w:eastAsia="仿宋"/>
          <w:kern w:val="0"/>
          <w:sz w:val="30"/>
          <w:szCs w:val="30"/>
        </w:rPr>
        <w:t>为</w:t>
      </w:r>
      <w:bookmarkStart w:id="11" w:name="_Hlk62283757"/>
      <w:r w:rsidR="00C36F79" w:rsidRPr="00431134">
        <w:rPr>
          <w:rFonts w:eastAsia="仿宋"/>
          <w:kern w:val="0"/>
          <w:sz w:val="30"/>
          <w:szCs w:val="30"/>
        </w:rPr>
        <w:t>城镇住宅用地</w:t>
      </w:r>
      <w:bookmarkEnd w:id="11"/>
      <w:r w:rsidR="00C36F79" w:rsidRPr="00431134">
        <w:rPr>
          <w:rFonts w:eastAsia="仿宋"/>
          <w:kern w:val="0"/>
          <w:sz w:val="30"/>
          <w:szCs w:val="30"/>
        </w:rPr>
        <w:t>、商业用地、</w:t>
      </w:r>
      <w:bookmarkStart w:id="12" w:name="_Hlk62284140"/>
      <w:r w:rsidR="004F230B" w:rsidRPr="00431134">
        <w:rPr>
          <w:rFonts w:eastAsia="仿宋"/>
          <w:kern w:val="0"/>
          <w:sz w:val="30"/>
          <w:szCs w:val="30"/>
        </w:rPr>
        <w:t>商务用地、</w:t>
      </w:r>
      <w:r w:rsidR="00C36F79" w:rsidRPr="00431134">
        <w:rPr>
          <w:rFonts w:eastAsia="仿宋"/>
          <w:kern w:val="0"/>
          <w:sz w:val="30"/>
          <w:szCs w:val="30"/>
        </w:rPr>
        <w:t>交通场站用地</w:t>
      </w:r>
      <w:bookmarkEnd w:id="12"/>
      <w:r w:rsidR="00C36F79" w:rsidRPr="00431134">
        <w:rPr>
          <w:rFonts w:eastAsia="仿宋"/>
          <w:kern w:val="0"/>
          <w:sz w:val="30"/>
          <w:szCs w:val="30"/>
        </w:rPr>
        <w:t>、</w:t>
      </w:r>
      <w:bookmarkStart w:id="13" w:name="_Hlk62284276"/>
      <w:r w:rsidR="00847730" w:rsidRPr="00431134">
        <w:rPr>
          <w:rFonts w:eastAsia="仿宋"/>
          <w:kern w:val="0"/>
          <w:sz w:val="30"/>
          <w:szCs w:val="30"/>
        </w:rPr>
        <w:t>公共管理与公共服务用途（教育用地、医疗卫生用地等）</w:t>
      </w:r>
      <w:bookmarkEnd w:id="13"/>
      <w:r w:rsidR="000150A5" w:rsidRPr="00431134">
        <w:rPr>
          <w:rFonts w:eastAsia="仿宋"/>
          <w:kern w:val="0"/>
          <w:sz w:val="30"/>
          <w:szCs w:val="30"/>
        </w:rPr>
        <w:t>等</w:t>
      </w:r>
      <w:r w:rsidR="00940C64" w:rsidRPr="00431134">
        <w:rPr>
          <w:rFonts w:eastAsia="仿宋"/>
          <w:kern w:val="0"/>
          <w:sz w:val="30"/>
          <w:szCs w:val="30"/>
        </w:rPr>
        <w:t>，具体见附表</w:t>
      </w:r>
      <w:r w:rsidR="00940C64" w:rsidRPr="00431134">
        <w:rPr>
          <w:rFonts w:eastAsia="仿宋"/>
          <w:kern w:val="0"/>
          <w:sz w:val="30"/>
          <w:szCs w:val="30"/>
        </w:rPr>
        <w:t>2</w:t>
      </w:r>
      <w:r w:rsidR="009750F2" w:rsidRPr="00431134">
        <w:rPr>
          <w:rFonts w:eastAsia="仿宋"/>
          <w:kern w:val="0"/>
          <w:sz w:val="30"/>
          <w:szCs w:val="30"/>
        </w:rPr>
        <w:t>-</w:t>
      </w:r>
      <w:r w:rsidR="00940C64" w:rsidRPr="00431134">
        <w:rPr>
          <w:rFonts w:eastAsia="仿宋"/>
          <w:kern w:val="0"/>
          <w:sz w:val="30"/>
          <w:szCs w:val="30"/>
        </w:rPr>
        <w:t>地块用途、面积及实现功能统计表。</w:t>
      </w:r>
    </w:p>
    <w:p w14:paraId="30AB1354" w14:textId="7863FC88" w:rsidR="00460BB3" w:rsidRPr="00431134" w:rsidRDefault="00801A96" w:rsidP="008D2C5F">
      <w:pPr>
        <w:ind w:firstLine="600"/>
        <w:jc w:val="left"/>
        <w:rPr>
          <w:rFonts w:eastAsia="仿宋"/>
          <w:kern w:val="0"/>
          <w:sz w:val="30"/>
          <w:szCs w:val="30"/>
        </w:rPr>
      </w:pPr>
      <w:r w:rsidRPr="00431134">
        <w:rPr>
          <w:rFonts w:eastAsia="仿宋"/>
          <w:kern w:val="0"/>
          <w:sz w:val="30"/>
          <w:szCs w:val="30"/>
        </w:rPr>
        <w:t>1</w:t>
      </w:r>
      <w:r w:rsidRPr="00431134">
        <w:rPr>
          <w:rFonts w:eastAsia="仿宋"/>
          <w:kern w:val="0"/>
          <w:sz w:val="30"/>
          <w:szCs w:val="30"/>
        </w:rPr>
        <w:t>、居住用地，包括</w:t>
      </w:r>
      <w:r w:rsidR="00EA2B37" w:rsidRPr="00431134">
        <w:rPr>
          <w:rFonts w:eastAsia="仿宋"/>
          <w:kern w:val="0"/>
          <w:sz w:val="30"/>
          <w:szCs w:val="30"/>
        </w:rPr>
        <w:t>城镇住宅用地</w:t>
      </w:r>
      <w:r w:rsidR="00460BB3" w:rsidRPr="00431134">
        <w:rPr>
          <w:rFonts w:eastAsia="仿宋"/>
          <w:kern w:val="0"/>
          <w:sz w:val="30"/>
          <w:szCs w:val="30"/>
        </w:rPr>
        <w:t>，城镇社区服务设施用地。其中城镇住宅用地</w:t>
      </w:r>
      <w:r w:rsidR="000150A5" w:rsidRPr="00431134">
        <w:rPr>
          <w:rFonts w:eastAsia="仿宋"/>
          <w:kern w:val="0"/>
          <w:sz w:val="30"/>
          <w:szCs w:val="30"/>
        </w:rPr>
        <w:t>面积</w:t>
      </w:r>
      <w:r w:rsidR="00B15DC2" w:rsidRPr="00431134">
        <w:rPr>
          <w:rFonts w:eastAsia="仿宋"/>
          <w:kern w:val="0"/>
          <w:sz w:val="30"/>
          <w:szCs w:val="30"/>
        </w:rPr>
        <w:t>50.229</w:t>
      </w:r>
      <w:r w:rsidR="000150A5" w:rsidRPr="00431134">
        <w:rPr>
          <w:rFonts w:eastAsia="仿宋"/>
          <w:kern w:val="0"/>
          <w:sz w:val="30"/>
          <w:szCs w:val="30"/>
        </w:rPr>
        <w:t>公顷，实现</w:t>
      </w:r>
      <w:r w:rsidR="00577987" w:rsidRPr="00431134">
        <w:rPr>
          <w:rFonts w:eastAsia="仿宋"/>
          <w:kern w:val="0"/>
          <w:sz w:val="30"/>
          <w:szCs w:val="30"/>
        </w:rPr>
        <w:t>城乡住宅用地及其居住生活配套的社区服务设施</w:t>
      </w:r>
      <w:r w:rsidR="000150A5" w:rsidRPr="00431134">
        <w:rPr>
          <w:rFonts w:eastAsia="仿宋"/>
          <w:kern w:val="0"/>
          <w:sz w:val="30"/>
          <w:szCs w:val="30"/>
        </w:rPr>
        <w:t>功能</w:t>
      </w:r>
      <w:r w:rsidR="004F2D45" w:rsidRPr="00431134">
        <w:rPr>
          <w:rFonts w:eastAsia="仿宋"/>
          <w:kern w:val="0"/>
          <w:sz w:val="30"/>
          <w:szCs w:val="30"/>
        </w:rPr>
        <w:t>，为居民提供良好的居住环境</w:t>
      </w:r>
      <w:r w:rsidR="00921453" w:rsidRPr="00431134">
        <w:rPr>
          <w:rFonts w:eastAsia="仿宋"/>
          <w:kern w:val="0"/>
          <w:sz w:val="30"/>
          <w:szCs w:val="30"/>
        </w:rPr>
        <w:t>；</w:t>
      </w:r>
      <w:r w:rsidR="00460BB3" w:rsidRPr="00431134">
        <w:rPr>
          <w:rFonts w:eastAsia="仿宋"/>
          <w:kern w:val="0"/>
          <w:sz w:val="30"/>
          <w:szCs w:val="30"/>
        </w:rPr>
        <w:t>城镇社区服务设施用地面积</w:t>
      </w:r>
      <w:r w:rsidR="00460BB3" w:rsidRPr="00431134">
        <w:rPr>
          <w:rFonts w:eastAsia="仿宋"/>
          <w:kern w:val="0"/>
          <w:sz w:val="30"/>
          <w:szCs w:val="30"/>
        </w:rPr>
        <w:t>0.5522</w:t>
      </w:r>
      <w:r w:rsidR="00460BB3" w:rsidRPr="00431134">
        <w:rPr>
          <w:rFonts w:eastAsia="仿宋"/>
          <w:kern w:val="0"/>
          <w:sz w:val="30"/>
          <w:szCs w:val="30"/>
        </w:rPr>
        <w:t>公顷，城镇社区服务设施用地，社区级服务设施用地，包括幼托、文化、体育、商业、卫生服务、养老助残、公用设施等用地。</w:t>
      </w:r>
    </w:p>
    <w:p w14:paraId="2F22E263" w14:textId="7383E5DB" w:rsidR="00EA2B37" w:rsidRPr="00431134" w:rsidRDefault="00801A96" w:rsidP="00EC05C4">
      <w:pPr>
        <w:ind w:firstLine="600"/>
        <w:jc w:val="left"/>
        <w:rPr>
          <w:rFonts w:eastAsia="仿宋"/>
          <w:kern w:val="0"/>
          <w:sz w:val="30"/>
          <w:szCs w:val="30"/>
        </w:rPr>
      </w:pPr>
      <w:r w:rsidRPr="00431134">
        <w:rPr>
          <w:rFonts w:eastAsia="仿宋"/>
          <w:kern w:val="0"/>
          <w:sz w:val="30"/>
          <w:szCs w:val="30"/>
        </w:rPr>
        <w:t>2</w:t>
      </w:r>
      <w:r w:rsidRPr="00431134">
        <w:rPr>
          <w:rFonts w:eastAsia="仿宋"/>
          <w:kern w:val="0"/>
          <w:sz w:val="30"/>
          <w:szCs w:val="30"/>
        </w:rPr>
        <w:t>、</w:t>
      </w:r>
      <w:r w:rsidR="00EA2B37" w:rsidRPr="00431134">
        <w:rPr>
          <w:rFonts w:eastAsia="仿宋"/>
          <w:kern w:val="0"/>
          <w:sz w:val="30"/>
          <w:szCs w:val="30"/>
        </w:rPr>
        <w:t>商业服务业用地</w:t>
      </w:r>
      <w:bookmarkStart w:id="14" w:name="_Hlk62284215"/>
      <w:r w:rsidRPr="00431134">
        <w:rPr>
          <w:rFonts w:eastAsia="仿宋"/>
          <w:kern w:val="0"/>
          <w:sz w:val="30"/>
          <w:szCs w:val="30"/>
        </w:rPr>
        <w:t>，</w:t>
      </w:r>
      <w:r w:rsidR="00B15DC2" w:rsidRPr="00431134">
        <w:rPr>
          <w:rFonts w:eastAsia="仿宋"/>
          <w:kern w:val="0"/>
          <w:sz w:val="30"/>
          <w:szCs w:val="30"/>
        </w:rPr>
        <w:t>含商业用地、</w:t>
      </w:r>
      <w:r w:rsidR="000B05B7" w:rsidRPr="00431134">
        <w:rPr>
          <w:rFonts w:eastAsia="仿宋"/>
          <w:kern w:val="0"/>
          <w:sz w:val="30"/>
          <w:szCs w:val="30"/>
        </w:rPr>
        <w:t>其他商业服务业用地。其中商业用地面积</w:t>
      </w:r>
      <w:r w:rsidR="00430AB6" w:rsidRPr="00431134">
        <w:rPr>
          <w:rFonts w:eastAsia="仿宋"/>
          <w:kern w:val="0"/>
          <w:sz w:val="30"/>
          <w:szCs w:val="30"/>
        </w:rPr>
        <w:t>4.3464</w:t>
      </w:r>
      <w:r w:rsidR="000B05B7" w:rsidRPr="00431134">
        <w:rPr>
          <w:rFonts w:eastAsia="仿宋"/>
          <w:kern w:val="0"/>
          <w:sz w:val="30"/>
          <w:szCs w:val="30"/>
        </w:rPr>
        <w:t>公顷，</w:t>
      </w:r>
      <w:bookmarkEnd w:id="14"/>
      <w:r w:rsidR="000B05B7" w:rsidRPr="00431134">
        <w:rPr>
          <w:rFonts w:eastAsia="仿宋"/>
          <w:kern w:val="0"/>
          <w:sz w:val="30"/>
          <w:szCs w:val="30"/>
        </w:rPr>
        <w:t>其他商业服务业用地面积</w:t>
      </w:r>
      <w:bookmarkStart w:id="15" w:name="_Hlk62284222"/>
      <w:r w:rsidR="00430AB6" w:rsidRPr="00431134">
        <w:rPr>
          <w:rFonts w:eastAsia="仿宋"/>
          <w:kern w:val="0"/>
          <w:sz w:val="30"/>
          <w:szCs w:val="30"/>
        </w:rPr>
        <w:t>17.3631</w:t>
      </w:r>
      <w:r w:rsidR="000B05B7" w:rsidRPr="00431134">
        <w:rPr>
          <w:rFonts w:eastAsia="仿宋"/>
          <w:kern w:val="0"/>
          <w:sz w:val="30"/>
          <w:szCs w:val="30"/>
        </w:rPr>
        <w:t>公顷</w:t>
      </w:r>
      <w:bookmarkEnd w:id="15"/>
      <w:r w:rsidR="000B05B7" w:rsidRPr="00431134">
        <w:rPr>
          <w:rFonts w:eastAsia="仿宋"/>
          <w:kern w:val="0"/>
          <w:sz w:val="30"/>
          <w:szCs w:val="30"/>
        </w:rPr>
        <w:t>，</w:t>
      </w:r>
      <w:r w:rsidR="00EA2B37" w:rsidRPr="00431134">
        <w:rPr>
          <w:rFonts w:eastAsia="仿宋"/>
          <w:kern w:val="0"/>
          <w:sz w:val="30"/>
          <w:szCs w:val="30"/>
        </w:rPr>
        <w:t>实现商业、商务金融以及娱乐康体等设施</w:t>
      </w:r>
      <w:r w:rsidR="000B05B7" w:rsidRPr="00431134">
        <w:rPr>
          <w:rFonts w:eastAsia="仿宋"/>
          <w:kern w:val="0"/>
          <w:sz w:val="30"/>
          <w:szCs w:val="30"/>
        </w:rPr>
        <w:t>、零售商业、批发市场及餐饮、旅馆及公用设施营业网点等服务业用地</w:t>
      </w:r>
      <w:r w:rsidR="00921453" w:rsidRPr="00431134">
        <w:rPr>
          <w:rFonts w:eastAsia="仿宋"/>
          <w:kern w:val="0"/>
          <w:sz w:val="30"/>
          <w:szCs w:val="30"/>
        </w:rPr>
        <w:t>，</w:t>
      </w:r>
      <w:r w:rsidR="00EA2B37" w:rsidRPr="00431134">
        <w:rPr>
          <w:rFonts w:eastAsia="仿宋"/>
          <w:kern w:val="0"/>
          <w:sz w:val="30"/>
          <w:szCs w:val="30"/>
        </w:rPr>
        <w:t>为当地居民生活提供了方便，为政府创造一定的税收，推进地区第三产业的发展</w:t>
      </w:r>
      <w:r w:rsidR="00921453" w:rsidRPr="00431134">
        <w:rPr>
          <w:rFonts w:eastAsia="仿宋"/>
          <w:kern w:val="0"/>
          <w:sz w:val="30"/>
          <w:szCs w:val="30"/>
        </w:rPr>
        <w:t>。</w:t>
      </w:r>
      <w:r w:rsidR="00EA2B37" w:rsidRPr="00431134">
        <w:rPr>
          <w:rFonts w:eastAsia="仿宋"/>
          <w:kern w:val="0"/>
          <w:sz w:val="30"/>
          <w:szCs w:val="30"/>
        </w:rPr>
        <w:t>产业的建设为周边居民增加就业机会，提高就业率。</w:t>
      </w:r>
    </w:p>
    <w:p w14:paraId="2C538832" w14:textId="1CF60106" w:rsidR="000B05B7" w:rsidRPr="00431134" w:rsidRDefault="00801A96" w:rsidP="000B05B7">
      <w:pPr>
        <w:ind w:firstLine="600"/>
        <w:jc w:val="left"/>
        <w:rPr>
          <w:rFonts w:eastAsia="仿宋"/>
          <w:kern w:val="0"/>
          <w:sz w:val="30"/>
          <w:szCs w:val="30"/>
        </w:rPr>
      </w:pPr>
      <w:r w:rsidRPr="00431134">
        <w:rPr>
          <w:rFonts w:eastAsia="仿宋"/>
          <w:kern w:val="0"/>
          <w:sz w:val="30"/>
          <w:szCs w:val="30"/>
        </w:rPr>
        <w:t>3</w:t>
      </w:r>
      <w:r w:rsidRPr="00431134">
        <w:rPr>
          <w:rFonts w:eastAsia="仿宋"/>
          <w:kern w:val="0"/>
          <w:sz w:val="30"/>
          <w:szCs w:val="30"/>
        </w:rPr>
        <w:t>、</w:t>
      </w:r>
      <w:r w:rsidR="002E4E23" w:rsidRPr="00431134">
        <w:rPr>
          <w:rFonts w:eastAsia="仿宋"/>
          <w:kern w:val="0"/>
          <w:sz w:val="30"/>
          <w:szCs w:val="30"/>
        </w:rPr>
        <w:t>交通运输用地</w:t>
      </w:r>
      <w:r w:rsidRPr="00431134">
        <w:rPr>
          <w:rFonts w:eastAsia="仿宋"/>
          <w:kern w:val="0"/>
          <w:sz w:val="30"/>
          <w:szCs w:val="30"/>
        </w:rPr>
        <w:t>，</w:t>
      </w:r>
      <w:r w:rsidR="00430AB6" w:rsidRPr="00431134">
        <w:rPr>
          <w:rFonts w:eastAsia="仿宋"/>
          <w:kern w:val="0"/>
          <w:sz w:val="30"/>
          <w:szCs w:val="30"/>
        </w:rPr>
        <w:t>面积</w:t>
      </w:r>
      <w:r w:rsidR="00430AB6" w:rsidRPr="00431134">
        <w:rPr>
          <w:rFonts w:eastAsia="仿宋"/>
          <w:kern w:val="0"/>
          <w:sz w:val="30"/>
          <w:szCs w:val="30"/>
        </w:rPr>
        <w:t>64.0617</w:t>
      </w:r>
      <w:r w:rsidR="00430AB6" w:rsidRPr="00431134">
        <w:rPr>
          <w:rFonts w:eastAsia="仿宋"/>
          <w:kern w:val="0"/>
          <w:sz w:val="30"/>
          <w:szCs w:val="30"/>
        </w:rPr>
        <w:t>公顷，</w:t>
      </w:r>
      <w:r w:rsidR="000B05B7" w:rsidRPr="00431134">
        <w:rPr>
          <w:rFonts w:eastAsia="仿宋"/>
          <w:kern w:val="0"/>
          <w:sz w:val="30"/>
          <w:szCs w:val="30"/>
        </w:rPr>
        <w:t>含铁路用地、公路用地、城镇道路用地、交通场站</w:t>
      </w:r>
      <w:r w:rsidR="00211D5B" w:rsidRPr="00431134">
        <w:rPr>
          <w:rFonts w:eastAsia="仿宋"/>
          <w:kern w:val="0"/>
          <w:sz w:val="30"/>
          <w:szCs w:val="30"/>
        </w:rPr>
        <w:t>用地</w:t>
      </w:r>
      <w:r w:rsidR="000B05B7" w:rsidRPr="00431134">
        <w:rPr>
          <w:rFonts w:eastAsia="仿宋"/>
          <w:kern w:val="0"/>
          <w:sz w:val="30"/>
          <w:szCs w:val="30"/>
        </w:rPr>
        <w:t>等，铁路用地</w:t>
      </w:r>
      <w:r w:rsidR="00AF5433" w:rsidRPr="00431134">
        <w:rPr>
          <w:rFonts w:eastAsia="仿宋"/>
          <w:kern w:val="0"/>
          <w:sz w:val="30"/>
          <w:szCs w:val="30"/>
        </w:rPr>
        <w:t>将</w:t>
      </w:r>
      <w:r w:rsidR="000B05B7" w:rsidRPr="00431134">
        <w:rPr>
          <w:rFonts w:eastAsia="仿宋"/>
          <w:kern w:val="0"/>
          <w:sz w:val="30"/>
          <w:szCs w:val="30"/>
        </w:rPr>
        <w:t>建一所客整所</w:t>
      </w:r>
      <w:r w:rsidR="00EC05C4" w:rsidRPr="00431134">
        <w:rPr>
          <w:rFonts w:eastAsia="仿宋"/>
          <w:kern w:val="0"/>
          <w:sz w:val="30"/>
          <w:szCs w:val="30"/>
        </w:rPr>
        <w:t>，促进片区的对外交通，方便市民通勤，完善宁德市城镇化建设基础骨架。</w:t>
      </w:r>
    </w:p>
    <w:p w14:paraId="0BF11512" w14:textId="093A4BDB" w:rsidR="00430AB6" w:rsidRPr="00431134" w:rsidRDefault="00430AB6" w:rsidP="00430AB6">
      <w:pPr>
        <w:ind w:firstLine="600"/>
        <w:jc w:val="left"/>
        <w:rPr>
          <w:rFonts w:eastAsia="仿宋"/>
          <w:kern w:val="0"/>
          <w:sz w:val="30"/>
          <w:szCs w:val="30"/>
        </w:rPr>
      </w:pPr>
      <w:r w:rsidRPr="00431134">
        <w:rPr>
          <w:rFonts w:eastAsia="仿宋"/>
          <w:kern w:val="0"/>
          <w:sz w:val="30"/>
          <w:szCs w:val="30"/>
        </w:rPr>
        <w:t>4</w:t>
      </w:r>
      <w:r w:rsidRPr="00431134">
        <w:rPr>
          <w:rFonts w:eastAsia="仿宋"/>
          <w:kern w:val="0"/>
          <w:sz w:val="30"/>
          <w:szCs w:val="30"/>
        </w:rPr>
        <w:t>、公共管理与公共服务用地，包含医疗卫生用地，教育用地，文化用地，其中医疗卫生用地面积</w:t>
      </w:r>
      <w:r w:rsidRPr="00431134">
        <w:rPr>
          <w:rFonts w:eastAsia="仿宋"/>
          <w:kern w:val="0"/>
          <w:sz w:val="30"/>
          <w:szCs w:val="30"/>
        </w:rPr>
        <w:t>1.1993</w:t>
      </w:r>
      <w:r w:rsidRPr="00431134">
        <w:rPr>
          <w:rFonts w:eastAsia="仿宋"/>
          <w:kern w:val="0"/>
          <w:sz w:val="30"/>
          <w:szCs w:val="30"/>
        </w:rPr>
        <w:t>公顷，建设</w:t>
      </w:r>
      <w:proofErr w:type="gramStart"/>
      <w:r w:rsidRPr="00431134">
        <w:rPr>
          <w:rFonts w:eastAsia="仿宋"/>
          <w:kern w:val="0"/>
          <w:sz w:val="30"/>
          <w:szCs w:val="30"/>
        </w:rPr>
        <w:t>市疾控中心</w:t>
      </w:r>
      <w:proofErr w:type="gramEnd"/>
      <w:r w:rsidRPr="00431134">
        <w:rPr>
          <w:rFonts w:eastAsia="仿宋"/>
          <w:kern w:val="0"/>
          <w:sz w:val="30"/>
          <w:szCs w:val="30"/>
        </w:rPr>
        <w:t>，为居民提供医疗服务，完善医疗机构基础设施；教育用地面积</w:t>
      </w:r>
      <w:r w:rsidRPr="00431134">
        <w:rPr>
          <w:rFonts w:eastAsia="仿宋"/>
          <w:kern w:val="0"/>
          <w:sz w:val="30"/>
          <w:szCs w:val="30"/>
        </w:rPr>
        <w:t>4.416</w:t>
      </w:r>
      <w:r w:rsidR="008C45EC">
        <w:rPr>
          <w:rFonts w:eastAsia="仿宋"/>
          <w:kern w:val="0"/>
          <w:sz w:val="30"/>
          <w:szCs w:val="30"/>
        </w:rPr>
        <w:t>6</w:t>
      </w:r>
      <w:r w:rsidRPr="00431134">
        <w:rPr>
          <w:rFonts w:eastAsia="仿宋"/>
          <w:kern w:val="0"/>
          <w:sz w:val="30"/>
          <w:szCs w:val="30"/>
        </w:rPr>
        <w:t>公顷，将建</w:t>
      </w:r>
      <w:proofErr w:type="gramStart"/>
      <w:r w:rsidRPr="00431134">
        <w:rPr>
          <w:rFonts w:eastAsia="仿宋"/>
          <w:kern w:val="0"/>
          <w:sz w:val="30"/>
          <w:szCs w:val="30"/>
        </w:rPr>
        <w:t>蕉</w:t>
      </w:r>
      <w:proofErr w:type="gramEnd"/>
      <w:r w:rsidRPr="00431134">
        <w:rPr>
          <w:rFonts w:eastAsia="仿宋"/>
          <w:kern w:val="0"/>
          <w:sz w:val="30"/>
          <w:szCs w:val="30"/>
        </w:rPr>
        <w:t>城中学，为本片区及周围居民学</w:t>
      </w:r>
      <w:r w:rsidRPr="00431134">
        <w:rPr>
          <w:rFonts w:eastAsia="仿宋"/>
          <w:kern w:val="0"/>
          <w:sz w:val="30"/>
          <w:szCs w:val="30"/>
        </w:rPr>
        <w:lastRenderedPageBreak/>
        <w:t>龄儿童解决上学问题。文化用地面积</w:t>
      </w:r>
      <w:r w:rsidRPr="00431134">
        <w:rPr>
          <w:rFonts w:eastAsia="仿宋"/>
          <w:kern w:val="0"/>
          <w:sz w:val="30"/>
          <w:szCs w:val="30"/>
        </w:rPr>
        <w:t>0.7350</w:t>
      </w:r>
      <w:r w:rsidRPr="00431134">
        <w:rPr>
          <w:rFonts w:eastAsia="仿宋"/>
          <w:kern w:val="0"/>
          <w:sz w:val="30"/>
          <w:szCs w:val="30"/>
        </w:rPr>
        <w:t>公顷，为文化站（室）、图书馆、科技站、展览厅等文化设施</w:t>
      </w:r>
      <w:r w:rsidR="002B6CCF" w:rsidRPr="00431134">
        <w:rPr>
          <w:rFonts w:eastAsia="仿宋"/>
          <w:kern w:val="0"/>
          <w:sz w:val="30"/>
          <w:szCs w:val="30"/>
        </w:rPr>
        <w:t>提供</w:t>
      </w:r>
      <w:r w:rsidRPr="00431134">
        <w:rPr>
          <w:rFonts w:eastAsia="仿宋"/>
          <w:kern w:val="0"/>
          <w:sz w:val="30"/>
          <w:szCs w:val="30"/>
        </w:rPr>
        <w:t>用地</w:t>
      </w:r>
    </w:p>
    <w:p w14:paraId="22241C91" w14:textId="7AAAB9C4" w:rsidR="00665D5F" w:rsidRPr="00431134" w:rsidRDefault="0057397A" w:rsidP="0038370D">
      <w:pPr>
        <w:ind w:firstLine="600"/>
        <w:jc w:val="left"/>
        <w:rPr>
          <w:rFonts w:eastAsia="仿宋"/>
          <w:kern w:val="0"/>
          <w:sz w:val="30"/>
          <w:szCs w:val="30"/>
        </w:rPr>
      </w:pPr>
      <w:r w:rsidRPr="00431134">
        <w:rPr>
          <w:rFonts w:eastAsia="仿宋"/>
          <w:kern w:val="0"/>
          <w:sz w:val="30"/>
          <w:szCs w:val="30"/>
        </w:rPr>
        <w:t>5</w:t>
      </w:r>
      <w:r w:rsidRPr="00431134">
        <w:rPr>
          <w:rFonts w:eastAsia="仿宋"/>
          <w:kern w:val="0"/>
          <w:sz w:val="30"/>
          <w:szCs w:val="30"/>
        </w:rPr>
        <w:t>、绿地与开敞空间用地</w:t>
      </w:r>
      <w:r w:rsidR="00EC05C4" w:rsidRPr="00431134">
        <w:rPr>
          <w:rFonts w:eastAsia="仿宋"/>
          <w:kern w:val="0"/>
          <w:sz w:val="30"/>
          <w:szCs w:val="30"/>
        </w:rPr>
        <w:t>，包含防护绿地，公园绿地。其中防护绿地面积</w:t>
      </w:r>
      <w:r w:rsidR="00EC05C4" w:rsidRPr="00431134">
        <w:rPr>
          <w:rFonts w:eastAsia="仿宋"/>
          <w:kern w:val="0"/>
          <w:sz w:val="30"/>
          <w:szCs w:val="30"/>
        </w:rPr>
        <w:t>4.6934</w:t>
      </w:r>
      <w:r w:rsidR="00EC05C4" w:rsidRPr="00431134">
        <w:rPr>
          <w:rFonts w:eastAsia="仿宋"/>
          <w:kern w:val="0"/>
          <w:sz w:val="30"/>
          <w:szCs w:val="30"/>
        </w:rPr>
        <w:t>公顷，指具有卫生、隔离、安全、生态防护功能，游人不宜进入的绿地；公园绿地面积</w:t>
      </w:r>
      <w:r w:rsidR="0038370D" w:rsidRPr="00431134">
        <w:rPr>
          <w:rFonts w:eastAsia="仿宋"/>
          <w:kern w:val="0"/>
          <w:sz w:val="30"/>
          <w:szCs w:val="30"/>
        </w:rPr>
        <w:t>4.8497</w:t>
      </w:r>
      <w:r w:rsidR="00EC05C4" w:rsidRPr="00431134">
        <w:rPr>
          <w:rFonts w:eastAsia="仿宋"/>
          <w:kern w:val="0"/>
          <w:sz w:val="30"/>
          <w:szCs w:val="30"/>
        </w:rPr>
        <w:t>公顷，公众开放，以游憩为主要功能，兼具</w:t>
      </w:r>
      <w:r w:rsidR="0038370D" w:rsidRPr="00431134">
        <w:rPr>
          <w:rFonts w:eastAsia="仿宋"/>
          <w:kern w:val="0"/>
          <w:sz w:val="30"/>
          <w:szCs w:val="30"/>
        </w:rPr>
        <w:t>，</w:t>
      </w:r>
      <w:r w:rsidR="00EC05C4" w:rsidRPr="00431134">
        <w:rPr>
          <w:rFonts w:eastAsia="仿宋"/>
          <w:kern w:val="0"/>
          <w:sz w:val="30"/>
          <w:szCs w:val="30"/>
        </w:rPr>
        <w:t>生态、景观、文教、体育和应急避险等功能，有一定服务设施的公园和绿地，包括综合公园、社区公园、专类公园和游园等。</w:t>
      </w:r>
    </w:p>
    <w:p w14:paraId="616D60D7" w14:textId="69344492" w:rsidR="00DD0D8E" w:rsidRPr="00431134" w:rsidRDefault="00DD0D8E" w:rsidP="0038370D">
      <w:pPr>
        <w:ind w:firstLine="600"/>
        <w:jc w:val="left"/>
        <w:rPr>
          <w:rFonts w:eastAsia="仿宋"/>
          <w:kern w:val="0"/>
          <w:sz w:val="30"/>
          <w:szCs w:val="30"/>
        </w:rPr>
      </w:pPr>
      <w:r w:rsidRPr="00431134">
        <w:rPr>
          <w:rFonts w:eastAsia="仿宋"/>
          <w:kern w:val="0"/>
          <w:sz w:val="30"/>
          <w:szCs w:val="30"/>
        </w:rPr>
        <w:t>6</w:t>
      </w:r>
      <w:r w:rsidRPr="00431134">
        <w:rPr>
          <w:rFonts w:eastAsia="仿宋"/>
          <w:kern w:val="0"/>
          <w:sz w:val="30"/>
          <w:szCs w:val="30"/>
        </w:rPr>
        <w:t>、陆地水域，</w:t>
      </w:r>
      <w:r w:rsidR="0038370D" w:rsidRPr="00431134">
        <w:rPr>
          <w:rFonts w:eastAsia="仿宋"/>
          <w:kern w:val="0"/>
          <w:sz w:val="30"/>
          <w:szCs w:val="30"/>
        </w:rPr>
        <w:t>面积</w:t>
      </w:r>
      <w:r w:rsidR="0038370D" w:rsidRPr="00431134">
        <w:rPr>
          <w:rFonts w:eastAsia="仿宋"/>
          <w:kern w:val="0"/>
          <w:sz w:val="30"/>
          <w:szCs w:val="30"/>
        </w:rPr>
        <w:t>2.0778</w:t>
      </w:r>
      <w:r w:rsidR="0038370D" w:rsidRPr="00431134">
        <w:rPr>
          <w:rFonts w:eastAsia="仿宋"/>
          <w:kern w:val="0"/>
          <w:sz w:val="30"/>
          <w:szCs w:val="30"/>
        </w:rPr>
        <w:t>公顷，</w:t>
      </w:r>
      <w:r w:rsidRPr="00431134">
        <w:rPr>
          <w:rFonts w:eastAsia="仿宋"/>
          <w:kern w:val="0"/>
          <w:sz w:val="30"/>
          <w:szCs w:val="30"/>
        </w:rPr>
        <w:t>包含河流水面，天然形成或人工开挖河流常水位岸线之间的水面，</w:t>
      </w:r>
      <w:proofErr w:type="gramStart"/>
      <w:r w:rsidRPr="00431134">
        <w:rPr>
          <w:rFonts w:eastAsia="仿宋"/>
          <w:kern w:val="0"/>
          <w:sz w:val="30"/>
          <w:szCs w:val="30"/>
        </w:rPr>
        <w:t>实现实现</w:t>
      </w:r>
      <w:proofErr w:type="gramEnd"/>
      <w:r w:rsidRPr="00431134">
        <w:rPr>
          <w:rFonts w:eastAsia="仿宋"/>
          <w:kern w:val="0"/>
          <w:sz w:val="30"/>
          <w:szCs w:val="30"/>
        </w:rPr>
        <w:t>排水功能。</w:t>
      </w:r>
    </w:p>
    <w:tbl>
      <w:tblPr>
        <w:tblW w:w="5000" w:type="pct"/>
        <w:tblLook w:val="04A0" w:firstRow="1" w:lastRow="0" w:firstColumn="1" w:lastColumn="0" w:noHBand="0" w:noVBand="1"/>
      </w:tblPr>
      <w:tblGrid>
        <w:gridCol w:w="1065"/>
        <w:gridCol w:w="616"/>
        <w:gridCol w:w="2497"/>
        <w:gridCol w:w="2002"/>
        <w:gridCol w:w="2126"/>
      </w:tblGrid>
      <w:tr w:rsidR="00D91A46" w:rsidRPr="00431134" w14:paraId="088425B2" w14:textId="77777777" w:rsidTr="00D91A46">
        <w:trPr>
          <w:trHeight w:val="258"/>
        </w:trPr>
        <w:tc>
          <w:tcPr>
            <w:tcW w:w="5000" w:type="pct"/>
            <w:gridSpan w:val="5"/>
            <w:tcBorders>
              <w:top w:val="nil"/>
              <w:left w:val="nil"/>
              <w:bottom w:val="single" w:sz="4" w:space="0" w:color="auto"/>
              <w:right w:val="nil"/>
            </w:tcBorders>
            <w:shd w:val="clear" w:color="auto" w:fill="auto"/>
            <w:noWrap/>
            <w:vAlign w:val="center"/>
            <w:hideMark/>
          </w:tcPr>
          <w:p w14:paraId="738D22FC" w14:textId="3186DEC3"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仿宋"/>
                <w:kern w:val="0"/>
              </w:rPr>
              <w:t>表</w:t>
            </w:r>
            <w:r w:rsidRPr="00431134">
              <w:rPr>
                <w:rFonts w:eastAsia="仿宋"/>
                <w:kern w:val="0"/>
              </w:rPr>
              <w:t xml:space="preserve">1 </w:t>
            </w:r>
            <w:r w:rsidRPr="00431134">
              <w:rPr>
                <w:rFonts w:eastAsia="仿宋"/>
                <w:kern w:val="0"/>
              </w:rPr>
              <w:t>公益性用地统计表</w:t>
            </w:r>
          </w:p>
        </w:tc>
      </w:tr>
      <w:tr w:rsidR="00D91A46" w:rsidRPr="00431134" w14:paraId="3EFD0B35" w14:textId="77777777" w:rsidTr="00DD0D8E">
        <w:trPr>
          <w:trHeight w:val="258"/>
        </w:trPr>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50A6D2CA" w14:textId="77777777" w:rsidR="00D91A46" w:rsidRPr="00431134" w:rsidRDefault="00D91A46" w:rsidP="00D91A46">
            <w:pPr>
              <w:widowControl/>
              <w:spacing w:line="240" w:lineRule="auto"/>
              <w:ind w:firstLineChars="0" w:firstLine="0"/>
              <w:jc w:val="left"/>
              <w:rPr>
                <w:rFonts w:eastAsia="宋体"/>
                <w:kern w:val="0"/>
                <w:sz w:val="20"/>
                <w:szCs w:val="20"/>
              </w:rPr>
            </w:pPr>
            <w:r w:rsidRPr="00431134">
              <w:rPr>
                <w:rFonts w:eastAsia="宋体"/>
                <w:kern w:val="0"/>
                <w:sz w:val="20"/>
                <w:szCs w:val="20"/>
              </w:rPr>
              <w:t>用地代码</w:t>
            </w:r>
          </w:p>
        </w:tc>
        <w:tc>
          <w:tcPr>
            <w:tcW w:w="18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F160E8"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用途</w:t>
            </w:r>
          </w:p>
        </w:tc>
        <w:tc>
          <w:tcPr>
            <w:tcW w:w="1205" w:type="pct"/>
            <w:tcBorders>
              <w:top w:val="nil"/>
              <w:left w:val="nil"/>
              <w:bottom w:val="single" w:sz="4" w:space="0" w:color="auto"/>
              <w:right w:val="single" w:sz="4" w:space="0" w:color="auto"/>
            </w:tcBorders>
            <w:shd w:val="clear" w:color="auto" w:fill="auto"/>
            <w:noWrap/>
            <w:vAlign w:val="center"/>
            <w:hideMark/>
          </w:tcPr>
          <w:p w14:paraId="091F6FBD" w14:textId="77777777" w:rsidR="00D91A46" w:rsidRPr="00431134" w:rsidRDefault="00D91A46" w:rsidP="00D91A46">
            <w:pPr>
              <w:widowControl/>
              <w:spacing w:line="240" w:lineRule="auto"/>
              <w:ind w:firstLineChars="0" w:firstLine="0"/>
              <w:jc w:val="left"/>
              <w:rPr>
                <w:rFonts w:eastAsia="宋体"/>
                <w:kern w:val="0"/>
                <w:sz w:val="20"/>
                <w:szCs w:val="20"/>
              </w:rPr>
            </w:pPr>
            <w:r w:rsidRPr="00431134">
              <w:rPr>
                <w:rFonts w:eastAsia="宋体"/>
                <w:kern w:val="0"/>
                <w:sz w:val="20"/>
                <w:szCs w:val="20"/>
              </w:rPr>
              <w:t>用地面积（公顷）</w:t>
            </w:r>
          </w:p>
        </w:tc>
        <w:tc>
          <w:tcPr>
            <w:tcW w:w="1280" w:type="pct"/>
            <w:tcBorders>
              <w:top w:val="nil"/>
              <w:left w:val="nil"/>
              <w:bottom w:val="single" w:sz="4" w:space="0" w:color="auto"/>
              <w:right w:val="single" w:sz="4" w:space="0" w:color="auto"/>
            </w:tcBorders>
            <w:shd w:val="clear" w:color="auto" w:fill="auto"/>
            <w:noWrap/>
            <w:vAlign w:val="center"/>
            <w:hideMark/>
          </w:tcPr>
          <w:p w14:paraId="160E55C4" w14:textId="77777777" w:rsidR="00D91A46" w:rsidRPr="00431134" w:rsidRDefault="00D91A46" w:rsidP="00D91A46">
            <w:pPr>
              <w:widowControl/>
              <w:spacing w:line="240" w:lineRule="auto"/>
              <w:ind w:firstLineChars="0" w:firstLine="0"/>
              <w:jc w:val="left"/>
              <w:rPr>
                <w:rFonts w:eastAsia="宋体"/>
                <w:kern w:val="0"/>
                <w:sz w:val="20"/>
                <w:szCs w:val="20"/>
              </w:rPr>
            </w:pPr>
            <w:r w:rsidRPr="00431134">
              <w:rPr>
                <w:rFonts w:eastAsia="宋体"/>
                <w:kern w:val="0"/>
                <w:sz w:val="20"/>
                <w:szCs w:val="20"/>
              </w:rPr>
              <w:t>占总片区比例（</w:t>
            </w:r>
            <w:r w:rsidRPr="00431134">
              <w:rPr>
                <w:rFonts w:eastAsia="宋体"/>
                <w:kern w:val="0"/>
                <w:sz w:val="20"/>
                <w:szCs w:val="20"/>
              </w:rPr>
              <w:t>%</w:t>
            </w:r>
            <w:r w:rsidRPr="00431134">
              <w:rPr>
                <w:rFonts w:eastAsia="宋体"/>
                <w:kern w:val="0"/>
                <w:sz w:val="20"/>
                <w:szCs w:val="20"/>
              </w:rPr>
              <w:t>）</w:t>
            </w:r>
          </w:p>
        </w:tc>
      </w:tr>
      <w:tr w:rsidR="00D91A46" w:rsidRPr="00431134" w14:paraId="0C2F712E" w14:textId="77777777" w:rsidTr="00DD0D8E">
        <w:trPr>
          <w:trHeight w:val="258"/>
        </w:trPr>
        <w:tc>
          <w:tcPr>
            <w:tcW w:w="6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A3C347"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08</w:t>
            </w:r>
          </w:p>
        </w:tc>
        <w:tc>
          <w:tcPr>
            <w:tcW w:w="18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187382A" w14:textId="77777777" w:rsidR="00D91A46" w:rsidRPr="00431134" w:rsidRDefault="00D91A46" w:rsidP="00D91A46">
            <w:pPr>
              <w:widowControl/>
              <w:spacing w:line="240" w:lineRule="auto"/>
              <w:ind w:firstLineChars="0" w:firstLine="0"/>
              <w:jc w:val="center"/>
              <w:rPr>
                <w:rFonts w:eastAsia="宋体"/>
                <w:b/>
                <w:bCs/>
                <w:kern w:val="0"/>
                <w:sz w:val="20"/>
                <w:szCs w:val="20"/>
              </w:rPr>
            </w:pPr>
            <w:r w:rsidRPr="00431134">
              <w:rPr>
                <w:rFonts w:eastAsia="宋体"/>
                <w:b/>
                <w:bCs/>
                <w:kern w:val="0"/>
                <w:sz w:val="20"/>
                <w:szCs w:val="20"/>
              </w:rPr>
              <w:t>公共管理与公共服务用地</w:t>
            </w:r>
          </w:p>
        </w:tc>
        <w:tc>
          <w:tcPr>
            <w:tcW w:w="1205" w:type="pct"/>
            <w:tcBorders>
              <w:top w:val="nil"/>
              <w:left w:val="nil"/>
              <w:bottom w:val="single" w:sz="4" w:space="0" w:color="auto"/>
              <w:right w:val="single" w:sz="4" w:space="0" w:color="auto"/>
            </w:tcBorders>
            <w:shd w:val="clear" w:color="auto" w:fill="auto"/>
            <w:noWrap/>
            <w:vAlign w:val="center"/>
            <w:hideMark/>
          </w:tcPr>
          <w:p w14:paraId="3B824DAB" w14:textId="2F2DEDAD"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6.350</w:t>
            </w:r>
            <w:r w:rsidR="008C45EC">
              <w:rPr>
                <w:rFonts w:eastAsia="宋体"/>
                <w:b/>
                <w:bCs/>
                <w:kern w:val="0"/>
                <w:sz w:val="20"/>
                <w:szCs w:val="20"/>
              </w:rPr>
              <w:t>9</w:t>
            </w:r>
          </w:p>
        </w:tc>
        <w:tc>
          <w:tcPr>
            <w:tcW w:w="1280" w:type="pct"/>
            <w:tcBorders>
              <w:top w:val="nil"/>
              <w:left w:val="nil"/>
              <w:bottom w:val="single" w:sz="4" w:space="0" w:color="auto"/>
              <w:right w:val="single" w:sz="4" w:space="0" w:color="auto"/>
            </w:tcBorders>
            <w:shd w:val="clear" w:color="auto" w:fill="auto"/>
            <w:noWrap/>
            <w:vAlign w:val="center"/>
            <w:hideMark/>
          </w:tcPr>
          <w:p w14:paraId="10EA6B9F"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4.11</w:t>
            </w:r>
          </w:p>
        </w:tc>
      </w:tr>
      <w:tr w:rsidR="00D91A46" w:rsidRPr="00431134" w14:paraId="4B0C2AC1" w14:textId="77777777" w:rsidTr="00DD0D8E">
        <w:trPr>
          <w:trHeight w:val="258"/>
        </w:trPr>
        <w:tc>
          <w:tcPr>
            <w:tcW w:w="641" w:type="pct"/>
            <w:vMerge/>
            <w:tcBorders>
              <w:top w:val="nil"/>
              <w:left w:val="single" w:sz="4" w:space="0" w:color="auto"/>
              <w:bottom w:val="single" w:sz="4" w:space="0" w:color="auto"/>
              <w:right w:val="single" w:sz="4" w:space="0" w:color="auto"/>
            </w:tcBorders>
            <w:vAlign w:val="center"/>
            <w:hideMark/>
          </w:tcPr>
          <w:p w14:paraId="1315B0F4"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323FCE"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其中</w:t>
            </w:r>
          </w:p>
        </w:tc>
        <w:tc>
          <w:tcPr>
            <w:tcW w:w="1503" w:type="pct"/>
            <w:tcBorders>
              <w:top w:val="nil"/>
              <w:left w:val="nil"/>
              <w:bottom w:val="single" w:sz="4" w:space="0" w:color="auto"/>
              <w:right w:val="single" w:sz="4" w:space="0" w:color="auto"/>
            </w:tcBorders>
            <w:shd w:val="clear" w:color="auto" w:fill="auto"/>
            <w:noWrap/>
            <w:vAlign w:val="center"/>
            <w:hideMark/>
          </w:tcPr>
          <w:p w14:paraId="1CC6A066" w14:textId="77777777" w:rsidR="00D91A46" w:rsidRPr="00431134" w:rsidRDefault="00D91A46" w:rsidP="00D91A46">
            <w:pPr>
              <w:widowControl/>
              <w:spacing w:line="240" w:lineRule="auto"/>
              <w:ind w:firstLineChars="0" w:firstLine="0"/>
              <w:jc w:val="left"/>
              <w:rPr>
                <w:rFonts w:eastAsia="宋体"/>
                <w:color w:val="000000"/>
                <w:kern w:val="0"/>
                <w:sz w:val="20"/>
                <w:szCs w:val="20"/>
              </w:rPr>
            </w:pPr>
            <w:r w:rsidRPr="00431134">
              <w:rPr>
                <w:rFonts w:eastAsia="宋体"/>
                <w:color w:val="000000"/>
                <w:kern w:val="0"/>
                <w:sz w:val="20"/>
                <w:szCs w:val="20"/>
              </w:rPr>
              <w:t>医疗卫生用地</w:t>
            </w:r>
          </w:p>
        </w:tc>
        <w:tc>
          <w:tcPr>
            <w:tcW w:w="1205" w:type="pct"/>
            <w:tcBorders>
              <w:top w:val="nil"/>
              <w:left w:val="nil"/>
              <w:bottom w:val="single" w:sz="4" w:space="0" w:color="auto"/>
              <w:right w:val="single" w:sz="4" w:space="0" w:color="auto"/>
            </w:tcBorders>
            <w:shd w:val="clear" w:color="auto" w:fill="auto"/>
            <w:vAlign w:val="center"/>
            <w:hideMark/>
          </w:tcPr>
          <w:p w14:paraId="0B042560" w14:textId="77777777" w:rsidR="00D91A46" w:rsidRPr="00431134" w:rsidRDefault="00D91A46" w:rsidP="00D91A46">
            <w:pPr>
              <w:widowControl/>
              <w:spacing w:line="240" w:lineRule="auto"/>
              <w:ind w:firstLineChars="0" w:firstLine="0"/>
              <w:jc w:val="right"/>
              <w:rPr>
                <w:rFonts w:eastAsia="宋体"/>
                <w:color w:val="000000"/>
                <w:kern w:val="0"/>
                <w:sz w:val="20"/>
                <w:szCs w:val="20"/>
              </w:rPr>
            </w:pPr>
            <w:r w:rsidRPr="00431134">
              <w:rPr>
                <w:rFonts w:eastAsia="宋体"/>
                <w:color w:val="000000"/>
                <w:kern w:val="0"/>
                <w:sz w:val="20"/>
                <w:szCs w:val="20"/>
              </w:rPr>
              <w:t>1.1993</w:t>
            </w:r>
          </w:p>
        </w:tc>
        <w:tc>
          <w:tcPr>
            <w:tcW w:w="1280" w:type="pct"/>
            <w:tcBorders>
              <w:top w:val="nil"/>
              <w:left w:val="nil"/>
              <w:bottom w:val="single" w:sz="4" w:space="0" w:color="auto"/>
              <w:right w:val="single" w:sz="4" w:space="0" w:color="auto"/>
            </w:tcBorders>
            <w:shd w:val="clear" w:color="auto" w:fill="auto"/>
            <w:noWrap/>
            <w:vAlign w:val="center"/>
            <w:hideMark/>
          </w:tcPr>
          <w:p w14:paraId="391A8FD2"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0.78</w:t>
            </w:r>
          </w:p>
        </w:tc>
      </w:tr>
      <w:tr w:rsidR="00D91A46" w:rsidRPr="00431134" w14:paraId="71CD6219" w14:textId="77777777" w:rsidTr="00DD0D8E">
        <w:trPr>
          <w:trHeight w:val="258"/>
        </w:trPr>
        <w:tc>
          <w:tcPr>
            <w:tcW w:w="641" w:type="pct"/>
            <w:vMerge/>
            <w:tcBorders>
              <w:top w:val="nil"/>
              <w:left w:val="single" w:sz="4" w:space="0" w:color="auto"/>
              <w:bottom w:val="single" w:sz="4" w:space="0" w:color="auto"/>
              <w:right w:val="single" w:sz="4" w:space="0" w:color="auto"/>
            </w:tcBorders>
            <w:vAlign w:val="center"/>
            <w:hideMark/>
          </w:tcPr>
          <w:p w14:paraId="2CD1022F"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tcBorders>
              <w:top w:val="nil"/>
              <w:left w:val="single" w:sz="4" w:space="0" w:color="auto"/>
              <w:bottom w:val="single" w:sz="4" w:space="0" w:color="auto"/>
              <w:right w:val="single" w:sz="4" w:space="0" w:color="auto"/>
            </w:tcBorders>
            <w:vAlign w:val="center"/>
            <w:hideMark/>
          </w:tcPr>
          <w:p w14:paraId="694D9745"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1503" w:type="pct"/>
            <w:tcBorders>
              <w:top w:val="nil"/>
              <w:left w:val="nil"/>
              <w:bottom w:val="single" w:sz="4" w:space="0" w:color="auto"/>
              <w:right w:val="single" w:sz="4" w:space="0" w:color="auto"/>
            </w:tcBorders>
            <w:shd w:val="clear" w:color="auto" w:fill="auto"/>
            <w:vAlign w:val="center"/>
            <w:hideMark/>
          </w:tcPr>
          <w:p w14:paraId="60B115DF" w14:textId="77777777" w:rsidR="00D91A46" w:rsidRPr="00431134" w:rsidRDefault="00D91A46" w:rsidP="00D91A46">
            <w:pPr>
              <w:widowControl/>
              <w:spacing w:line="240" w:lineRule="auto"/>
              <w:ind w:firstLineChars="0" w:firstLine="0"/>
              <w:jc w:val="left"/>
              <w:rPr>
                <w:rFonts w:eastAsia="宋体"/>
                <w:color w:val="000000"/>
                <w:kern w:val="0"/>
                <w:sz w:val="20"/>
                <w:szCs w:val="20"/>
              </w:rPr>
            </w:pPr>
            <w:r w:rsidRPr="00431134">
              <w:rPr>
                <w:rFonts w:eastAsia="宋体"/>
                <w:color w:val="000000"/>
                <w:kern w:val="0"/>
                <w:sz w:val="20"/>
                <w:szCs w:val="20"/>
              </w:rPr>
              <w:t>教育用地</w:t>
            </w:r>
          </w:p>
        </w:tc>
        <w:tc>
          <w:tcPr>
            <w:tcW w:w="1205" w:type="pct"/>
            <w:tcBorders>
              <w:top w:val="nil"/>
              <w:left w:val="nil"/>
              <w:bottom w:val="single" w:sz="4" w:space="0" w:color="auto"/>
              <w:right w:val="single" w:sz="4" w:space="0" w:color="auto"/>
            </w:tcBorders>
            <w:shd w:val="clear" w:color="auto" w:fill="auto"/>
            <w:vAlign w:val="center"/>
            <w:hideMark/>
          </w:tcPr>
          <w:p w14:paraId="04A0E3C2" w14:textId="772379D7" w:rsidR="00D91A46" w:rsidRPr="00431134" w:rsidRDefault="00D91A46" w:rsidP="00D91A46">
            <w:pPr>
              <w:widowControl/>
              <w:spacing w:line="240" w:lineRule="auto"/>
              <w:ind w:firstLineChars="0" w:firstLine="0"/>
              <w:jc w:val="right"/>
              <w:rPr>
                <w:rFonts w:eastAsia="宋体"/>
                <w:color w:val="000000"/>
                <w:kern w:val="0"/>
                <w:sz w:val="20"/>
                <w:szCs w:val="20"/>
              </w:rPr>
            </w:pPr>
            <w:r w:rsidRPr="00431134">
              <w:rPr>
                <w:rFonts w:eastAsia="宋体"/>
                <w:color w:val="000000"/>
                <w:kern w:val="0"/>
                <w:sz w:val="20"/>
                <w:szCs w:val="20"/>
              </w:rPr>
              <w:t>4.416</w:t>
            </w:r>
            <w:r w:rsidR="008C45EC">
              <w:rPr>
                <w:rFonts w:eastAsia="宋体"/>
                <w:color w:val="000000"/>
                <w:kern w:val="0"/>
                <w:sz w:val="20"/>
                <w:szCs w:val="20"/>
              </w:rPr>
              <w:t>6</w:t>
            </w:r>
          </w:p>
        </w:tc>
        <w:tc>
          <w:tcPr>
            <w:tcW w:w="1280" w:type="pct"/>
            <w:tcBorders>
              <w:top w:val="nil"/>
              <w:left w:val="nil"/>
              <w:bottom w:val="single" w:sz="4" w:space="0" w:color="auto"/>
              <w:right w:val="single" w:sz="4" w:space="0" w:color="auto"/>
            </w:tcBorders>
            <w:shd w:val="clear" w:color="auto" w:fill="auto"/>
            <w:noWrap/>
            <w:vAlign w:val="center"/>
            <w:hideMark/>
          </w:tcPr>
          <w:p w14:paraId="2B4E317D"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2.86</w:t>
            </w:r>
          </w:p>
        </w:tc>
      </w:tr>
      <w:tr w:rsidR="00D91A46" w:rsidRPr="00431134" w14:paraId="448DC88F" w14:textId="77777777" w:rsidTr="00DD0D8E">
        <w:trPr>
          <w:trHeight w:val="258"/>
        </w:trPr>
        <w:tc>
          <w:tcPr>
            <w:tcW w:w="641" w:type="pct"/>
            <w:vMerge/>
            <w:tcBorders>
              <w:top w:val="nil"/>
              <w:left w:val="single" w:sz="4" w:space="0" w:color="auto"/>
              <w:bottom w:val="single" w:sz="4" w:space="0" w:color="auto"/>
              <w:right w:val="single" w:sz="4" w:space="0" w:color="auto"/>
            </w:tcBorders>
            <w:vAlign w:val="center"/>
            <w:hideMark/>
          </w:tcPr>
          <w:p w14:paraId="6F39432E"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tcBorders>
              <w:top w:val="nil"/>
              <w:left w:val="single" w:sz="4" w:space="0" w:color="auto"/>
              <w:bottom w:val="single" w:sz="4" w:space="0" w:color="auto"/>
              <w:right w:val="single" w:sz="4" w:space="0" w:color="auto"/>
            </w:tcBorders>
            <w:vAlign w:val="center"/>
            <w:hideMark/>
          </w:tcPr>
          <w:p w14:paraId="02D31D59"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1503" w:type="pct"/>
            <w:tcBorders>
              <w:top w:val="nil"/>
              <w:left w:val="nil"/>
              <w:bottom w:val="single" w:sz="4" w:space="0" w:color="auto"/>
              <w:right w:val="single" w:sz="4" w:space="0" w:color="auto"/>
            </w:tcBorders>
            <w:shd w:val="clear" w:color="auto" w:fill="auto"/>
            <w:noWrap/>
            <w:vAlign w:val="center"/>
            <w:hideMark/>
          </w:tcPr>
          <w:p w14:paraId="78198684" w14:textId="77777777" w:rsidR="00D91A46" w:rsidRPr="00431134" w:rsidRDefault="00D91A46" w:rsidP="00D91A46">
            <w:pPr>
              <w:widowControl/>
              <w:spacing w:line="240" w:lineRule="auto"/>
              <w:ind w:firstLineChars="0" w:firstLine="0"/>
              <w:jc w:val="left"/>
              <w:rPr>
                <w:rFonts w:eastAsia="宋体"/>
                <w:color w:val="000000"/>
                <w:kern w:val="0"/>
                <w:sz w:val="20"/>
                <w:szCs w:val="20"/>
              </w:rPr>
            </w:pPr>
            <w:r w:rsidRPr="00431134">
              <w:rPr>
                <w:rFonts w:eastAsia="宋体"/>
                <w:color w:val="000000"/>
                <w:kern w:val="0"/>
                <w:sz w:val="20"/>
                <w:szCs w:val="20"/>
              </w:rPr>
              <w:t>文化用地</w:t>
            </w:r>
          </w:p>
        </w:tc>
        <w:tc>
          <w:tcPr>
            <w:tcW w:w="1205" w:type="pct"/>
            <w:tcBorders>
              <w:top w:val="nil"/>
              <w:left w:val="nil"/>
              <w:bottom w:val="single" w:sz="4" w:space="0" w:color="auto"/>
              <w:right w:val="single" w:sz="4" w:space="0" w:color="auto"/>
            </w:tcBorders>
            <w:shd w:val="clear" w:color="auto" w:fill="auto"/>
            <w:vAlign w:val="center"/>
            <w:hideMark/>
          </w:tcPr>
          <w:p w14:paraId="064A7616" w14:textId="77777777" w:rsidR="00D91A46" w:rsidRPr="00431134" w:rsidRDefault="00D91A46" w:rsidP="00D91A46">
            <w:pPr>
              <w:widowControl/>
              <w:spacing w:line="240" w:lineRule="auto"/>
              <w:ind w:firstLineChars="0" w:firstLine="0"/>
              <w:jc w:val="right"/>
              <w:rPr>
                <w:rFonts w:eastAsia="宋体"/>
                <w:color w:val="000000"/>
                <w:kern w:val="0"/>
                <w:sz w:val="20"/>
                <w:szCs w:val="20"/>
              </w:rPr>
            </w:pPr>
            <w:r w:rsidRPr="00431134">
              <w:rPr>
                <w:rFonts w:eastAsia="宋体"/>
                <w:color w:val="000000"/>
                <w:kern w:val="0"/>
                <w:sz w:val="20"/>
                <w:szCs w:val="20"/>
              </w:rPr>
              <w:t>0.7350</w:t>
            </w:r>
          </w:p>
        </w:tc>
        <w:tc>
          <w:tcPr>
            <w:tcW w:w="1280" w:type="pct"/>
            <w:tcBorders>
              <w:top w:val="nil"/>
              <w:left w:val="nil"/>
              <w:bottom w:val="single" w:sz="4" w:space="0" w:color="auto"/>
              <w:right w:val="single" w:sz="4" w:space="0" w:color="auto"/>
            </w:tcBorders>
            <w:shd w:val="clear" w:color="auto" w:fill="auto"/>
            <w:noWrap/>
            <w:vAlign w:val="center"/>
            <w:hideMark/>
          </w:tcPr>
          <w:p w14:paraId="71A0E568"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0.48</w:t>
            </w:r>
          </w:p>
        </w:tc>
      </w:tr>
      <w:tr w:rsidR="00D91A46" w:rsidRPr="00431134" w14:paraId="1E69B957" w14:textId="77777777" w:rsidTr="00DD0D8E">
        <w:trPr>
          <w:trHeight w:val="258"/>
        </w:trPr>
        <w:tc>
          <w:tcPr>
            <w:tcW w:w="641" w:type="pct"/>
            <w:vMerge w:val="restart"/>
            <w:tcBorders>
              <w:top w:val="nil"/>
              <w:left w:val="single" w:sz="4" w:space="0" w:color="auto"/>
              <w:bottom w:val="single" w:sz="4" w:space="0" w:color="000000"/>
              <w:right w:val="single" w:sz="4" w:space="0" w:color="auto"/>
            </w:tcBorders>
            <w:shd w:val="clear" w:color="auto" w:fill="auto"/>
            <w:vAlign w:val="center"/>
            <w:hideMark/>
          </w:tcPr>
          <w:p w14:paraId="0E53E082"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14</w:t>
            </w:r>
          </w:p>
        </w:tc>
        <w:tc>
          <w:tcPr>
            <w:tcW w:w="18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2D88470" w14:textId="77777777" w:rsidR="00D91A46" w:rsidRPr="00431134" w:rsidRDefault="00D91A46" w:rsidP="00D91A46">
            <w:pPr>
              <w:widowControl/>
              <w:spacing w:line="240" w:lineRule="auto"/>
              <w:ind w:firstLineChars="0" w:firstLine="0"/>
              <w:jc w:val="center"/>
              <w:rPr>
                <w:rFonts w:eastAsia="宋体"/>
                <w:b/>
                <w:bCs/>
                <w:kern w:val="0"/>
                <w:sz w:val="20"/>
                <w:szCs w:val="20"/>
              </w:rPr>
            </w:pPr>
            <w:r w:rsidRPr="00431134">
              <w:rPr>
                <w:rFonts w:eastAsia="宋体"/>
                <w:b/>
                <w:bCs/>
                <w:kern w:val="0"/>
                <w:sz w:val="20"/>
                <w:szCs w:val="20"/>
              </w:rPr>
              <w:t>绿地与开敞空间用地</w:t>
            </w:r>
          </w:p>
        </w:tc>
        <w:tc>
          <w:tcPr>
            <w:tcW w:w="1205" w:type="pct"/>
            <w:tcBorders>
              <w:top w:val="nil"/>
              <w:left w:val="nil"/>
              <w:bottom w:val="single" w:sz="4" w:space="0" w:color="auto"/>
              <w:right w:val="single" w:sz="4" w:space="0" w:color="auto"/>
            </w:tcBorders>
            <w:shd w:val="clear" w:color="auto" w:fill="auto"/>
            <w:noWrap/>
            <w:vAlign w:val="center"/>
            <w:hideMark/>
          </w:tcPr>
          <w:p w14:paraId="075D92C9"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9.5431</w:t>
            </w:r>
          </w:p>
        </w:tc>
        <w:tc>
          <w:tcPr>
            <w:tcW w:w="1280" w:type="pct"/>
            <w:tcBorders>
              <w:top w:val="nil"/>
              <w:left w:val="nil"/>
              <w:bottom w:val="single" w:sz="4" w:space="0" w:color="auto"/>
              <w:right w:val="single" w:sz="4" w:space="0" w:color="auto"/>
            </w:tcBorders>
            <w:shd w:val="clear" w:color="auto" w:fill="auto"/>
            <w:noWrap/>
            <w:vAlign w:val="center"/>
            <w:hideMark/>
          </w:tcPr>
          <w:p w14:paraId="2BD4D12F"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6.18</w:t>
            </w:r>
          </w:p>
        </w:tc>
      </w:tr>
      <w:tr w:rsidR="00D91A46" w:rsidRPr="00431134" w14:paraId="72B2756F" w14:textId="77777777" w:rsidTr="00DD0D8E">
        <w:trPr>
          <w:trHeight w:val="258"/>
        </w:trPr>
        <w:tc>
          <w:tcPr>
            <w:tcW w:w="641" w:type="pct"/>
            <w:vMerge/>
            <w:tcBorders>
              <w:top w:val="nil"/>
              <w:left w:val="single" w:sz="4" w:space="0" w:color="auto"/>
              <w:bottom w:val="single" w:sz="4" w:space="0" w:color="000000"/>
              <w:right w:val="single" w:sz="4" w:space="0" w:color="auto"/>
            </w:tcBorders>
            <w:vAlign w:val="center"/>
            <w:hideMark/>
          </w:tcPr>
          <w:p w14:paraId="58F7FA19"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427377"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其中</w:t>
            </w:r>
          </w:p>
        </w:tc>
        <w:tc>
          <w:tcPr>
            <w:tcW w:w="1503" w:type="pct"/>
            <w:tcBorders>
              <w:top w:val="nil"/>
              <w:left w:val="nil"/>
              <w:bottom w:val="single" w:sz="4" w:space="0" w:color="auto"/>
              <w:right w:val="single" w:sz="4" w:space="0" w:color="auto"/>
            </w:tcBorders>
            <w:shd w:val="clear" w:color="auto" w:fill="auto"/>
            <w:vAlign w:val="center"/>
            <w:hideMark/>
          </w:tcPr>
          <w:p w14:paraId="5C5462A9" w14:textId="77777777" w:rsidR="00D91A46" w:rsidRPr="00431134" w:rsidRDefault="00D91A46" w:rsidP="00D91A46">
            <w:pPr>
              <w:widowControl/>
              <w:spacing w:line="240" w:lineRule="auto"/>
              <w:ind w:firstLineChars="0" w:firstLine="0"/>
              <w:jc w:val="left"/>
              <w:rPr>
                <w:rFonts w:eastAsia="宋体"/>
                <w:color w:val="000000"/>
                <w:kern w:val="0"/>
                <w:sz w:val="20"/>
                <w:szCs w:val="20"/>
              </w:rPr>
            </w:pPr>
            <w:r w:rsidRPr="00431134">
              <w:rPr>
                <w:rFonts w:eastAsia="宋体"/>
                <w:color w:val="000000"/>
                <w:kern w:val="0"/>
                <w:sz w:val="20"/>
                <w:szCs w:val="20"/>
              </w:rPr>
              <w:t>防护绿地</w:t>
            </w:r>
          </w:p>
        </w:tc>
        <w:tc>
          <w:tcPr>
            <w:tcW w:w="1205" w:type="pct"/>
            <w:tcBorders>
              <w:top w:val="nil"/>
              <w:left w:val="nil"/>
              <w:bottom w:val="single" w:sz="4" w:space="0" w:color="auto"/>
              <w:right w:val="single" w:sz="4" w:space="0" w:color="auto"/>
            </w:tcBorders>
            <w:shd w:val="clear" w:color="auto" w:fill="auto"/>
            <w:vAlign w:val="center"/>
            <w:hideMark/>
          </w:tcPr>
          <w:p w14:paraId="2C59E3B5" w14:textId="77777777" w:rsidR="00D91A46" w:rsidRPr="00431134" w:rsidRDefault="00D91A46" w:rsidP="00D91A46">
            <w:pPr>
              <w:widowControl/>
              <w:spacing w:line="240" w:lineRule="auto"/>
              <w:ind w:firstLineChars="0" w:firstLine="0"/>
              <w:jc w:val="right"/>
              <w:rPr>
                <w:rFonts w:eastAsia="宋体"/>
                <w:color w:val="000000"/>
                <w:kern w:val="0"/>
                <w:sz w:val="20"/>
                <w:szCs w:val="20"/>
              </w:rPr>
            </w:pPr>
            <w:r w:rsidRPr="00431134">
              <w:rPr>
                <w:rFonts w:eastAsia="宋体"/>
                <w:color w:val="000000"/>
                <w:kern w:val="0"/>
                <w:sz w:val="20"/>
                <w:szCs w:val="20"/>
              </w:rPr>
              <w:t>4.6934</w:t>
            </w:r>
          </w:p>
        </w:tc>
        <w:tc>
          <w:tcPr>
            <w:tcW w:w="1280" w:type="pct"/>
            <w:tcBorders>
              <w:top w:val="nil"/>
              <w:left w:val="nil"/>
              <w:bottom w:val="single" w:sz="4" w:space="0" w:color="auto"/>
              <w:right w:val="single" w:sz="4" w:space="0" w:color="auto"/>
            </w:tcBorders>
            <w:shd w:val="clear" w:color="auto" w:fill="auto"/>
            <w:noWrap/>
            <w:vAlign w:val="center"/>
            <w:hideMark/>
          </w:tcPr>
          <w:p w14:paraId="0F816954"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3.04</w:t>
            </w:r>
          </w:p>
        </w:tc>
      </w:tr>
      <w:tr w:rsidR="00D91A46" w:rsidRPr="00431134" w14:paraId="20EC8010" w14:textId="77777777" w:rsidTr="00DD0D8E">
        <w:trPr>
          <w:trHeight w:val="258"/>
        </w:trPr>
        <w:tc>
          <w:tcPr>
            <w:tcW w:w="641" w:type="pct"/>
            <w:vMerge/>
            <w:tcBorders>
              <w:top w:val="nil"/>
              <w:left w:val="single" w:sz="4" w:space="0" w:color="auto"/>
              <w:bottom w:val="single" w:sz="4" w:space="0" w:color="000000"/>
              <w:right w:val="single" w:sz="4" w:space="0" w:color="auto"/>
            </w:tcBorders>
            <w:vAlign w:val="center"/>
            <w:hideMark/>
          </w:tcPr>
          <w:p w14:paraId="43500CD3"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tcBorders>
              <w:top w:val="nil"/>
              <w:left w:val="single" w:sz="4" w:space="0" w:color="auto"/>
              <w:bottom w:val="single" w:sz="4" w:space="0" w:color="000000"/>
              <w:right w:val="single" w:sz="4" w:space="0" w:color="auto"/>
            </w:tcBorders>
            <w:vAlign w:val="center"/>
            <w:hideMark/>
          </w:tcPr>
          <w:p w14:paraId="7108CAE6"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1503" w:type="pct"/>
            <w:tcBorders>
              <w:top w:val="nil"/>
              <w:left w:val="nil"/>
              <w:bottom w:val="single" w:sz="4" w:space="0" w:color="auto"/>
              <w:right w:val="single" w:sz="4" w:space="0" w:color="auto"/>
            </w:tcBorders>
            <w:shd w:val="clear" w:color="auto" w:fill="auto"/>
            <w:vAlign w:val="center"/>
            <w:hideMark/>
          </w:tcPr>
          <w:p w14:paraId="795CC7FF" w14:textId="77777777" w:rsidR="00D91A46" w:rsidRPr="00431134" w:rsidRDefault="00D91A46" w:rsidP="00D91A46">
            <w:pPr>
              <w:widowControl/>
              <w:spacing w:line="240" w:lineRule="auto"/>
              <w:ind w:firstLineChars="0" w:firstLine="0"/>
              <w:jc w:val="left"/>
              <w:rPr>
                <w:rFonts w:eastAsia="宋体"/>
                <w:color w:val="000000"/>
                <w:kern w:val="0"/>
                <w:sz w:val="20"/>
                <w:szCs w:val="20"/>
              </w:rPr>
            </w:pPr>
            <w:r w:rsidRPr="00431134">
              <w:rPr>
                <w:rFonts w:eastAsia="宋体"/>
                <w:color w:val="000000"/>
                <w:kern w:val="0"/>
                <w:sz w:val="20"/>
                <w:szCs w:val="20"/>
              </w:rPr>
              <w:t>公园绿地</w:t>
            </w:r>
          </w:p>
        </w:tc>
        <w:tc>
          <w:tcPr>
            <w:tcW w:w="1205" w:type="pct"/>
            <w:tcBorders>
              <w:top w:val="nil"/>
              <w:left w:val="nil"/>
              <w:bottom w:val="single" w:sz="4" w:space="0" w:color="auto"/>
              <w:right w:val="single" w:sz="4" w:space="0" w:color="auto"/>
            </w:tcBorders>
            <w:shd w:val="clear" w:color="auto" w:fill="auto"/>
            <w:vAlign w:val="center"/>
            <w:hideMark/>
          </w:tcPr>
          <w:p w14:paraId="777177F2" w14:textId="77777777" w:rsidR="00D91A46" w:rsidRPr="00431134" w:rsidRDefault="00D91A46" w:rsidP="00D91A46">
            <w:pPr>
              <w:widowControl/>
              <w:spacing w:line="240" w:lineRule="auto"/>
              <w:ind w:firstLineChars="0" w:firstLine="0"/>
              <w:jc w:val="right"/>
              <w:rPr>
                <w:rFonts w:eastAsia="宋体"/>
                <w:color w:val="000000"/>
                <w:kern w:val="0"/>
                <w:sz w:val="20"/>
                <w:szCs w:val="20"/>
              </w:rPr>
            </w:pPr>
            <w:r w:rsidRPr="00431134">
              <w:rPr>
                <w:rFonts w:eastAsia="宋体"/>
                <w:color w:val="000000"/>
                <w:kern w:val="0"/>
                <w:sz w:val="20"/>
                <w:szCs w:val="20"/>
              </w:rPr>
              <w:t>4.8497</w:t>
            </w:r>
          </w:p>
        </w:tc>
        <w:tc>
          <w:tcPr>
            <w:tcW w:w="1280" w:type="pct"/>
            <w:tcBorders>
              <w:top w:val="nil"/>
              <w:left w:val="nil"/>
              <w:bottom w:val="single" w:sz="4" w:space="0" w:color="auto"/>
              <w:right w:val="single" w:sz="4" w:space="0" w:color="auto"/>
            </w:tcBorders>
            <w:shd w:val="clear" w:color="auto" w:fill="auto"/>
            <w:noWrap/>
            <w:vAlign w:val="center"/>
            <w:hideMark/>
          </w:tcPr>
          <w:p w14:paraId="571377EC"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3.14</w:t>
            </w:r>
          </w:p>
        </w:tc>
      </w:tr>
      <w:tr w:rsidR="00D91A46" w:rsidRPr="00431134" w14:paraId="17370642" w14:textId="77777777" w:rsidTr="00DD0D8E">
        <w:trPr>
          <w:trHeight w:val="258"/>
        </w:trPr>
        <w:tc>
          <w:tcPr>
            <w:tcW w:w="6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F9ABCC"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12</w:t>
            </w:r>
          </w:p>
        </w:tc>
        <w:tc>
          <w:tcPr>
            <w:tcW w:w="187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4407D9D" w14:textId="77777777" w:rsidR="00D91A46" w:rsidRPr="00431134" w:rsidRDefault="00D91A46" w:rsidP="00D91A46">
            <w:pPr>
              <w:widowControl/>
              <w:spacing w:line="240" w:lineRule="auto"/>
              <w:ind w:firstLineChars="0" w:firstLine="0"/>
              <w:jc w:val="center"/>
              <w:rPr>
                <w:rFonts w:eastAsia="宋体"/>
                <w:b/>
                <w:bCs/>
                <w:kern w:val="0"/>
                <w:sz w:val="20"/>
                <w:szCs w:val="20"/>
              </w:rPr>
            </w:pPr>
            <w:r w:rsidRPr="00431134">
              <w:rPr>
                <w:rFonts w:eastAsia="宋体"/>
                <w:b/>
                <w:bCs/>
                <w:kern w:val="0"/>
                <w:sz w:val="20"/>
                <w:szCs w:val="20"/>
              </w:rPr>
              <w:t>交通运输用地</w:t>
            </w:r>
          </w:p>
        </w:tc>
        <w:tc>
          <w:tcPr>
            <w:tcW w:w="1205" w:type="pct"/>
            <w:tcBorders>
              <w:top w:val="nil"/>
              <w:left w:val="nil"/>
              <w:bottom w:val="single" w:sz="4" w:space="0" w:color="auto"/>
              <w:right w:val="single" w:sz="4" w:space="0" w:color="auto"/>
            </w:tcBorders>
            <w:shd w:val="clear" w:color="auto" w:fill="auto"/>
            <w:noWrap/>
            <w:vAlign w:val="center"/>
            <w:hideMark/>
          </w:tcPr>
          <w:p w14:paraId="591FB4F8"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64.0617</w:t>
            </w:r>
          </w:p>
        </w:tc>
        <w:tc>
          <w:tcPr>
            <w:tcW w:w="1280" w:type="pct"/>
            <w:tcBorders>
              <w:top w:val="nil"/>
              <w:left w:val="nil"/>
              <w:bottom w:val="single" w:sz="4" w:space="0" w:color="auto"/>
              <w:right w:val="single" w:sz="4" w:space="0" w:color="auto"/>
            </w:tcBorders>
            <w:shd w:val="clear" w:color="auto" w:fill="auto"/>
            <w:noWrap/>
            <w:vAlign w:val="center"/>
            <w:hideMark/>
          </w:tcPr>
          <w:p w14:paraId="306E6C21"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41.46</w:t>
            </w:r>
          </w:p>
        </w:tc>
      </w:tr>
      <w:tr w:rsidR="00D91A46" w:rsidRPr="00431134" w14:paraId="0EFF48C9" w14:textId="77777777" w:rsidTr="00DD0D8E">
        <w:trPr>
          <w:trHeight w:val="258"/>
        </w:trPr>
        <w:tc>
          <w:tcPr>
            <w:tcW w:w="641" w:type="pct"/>
            <w:vMerge/>
            <w:tcBorders>
              <w:top w:val="nil"/>
              <w:left w:val="single" w:sz="4" w:space="0" w:color="auto"/>
              <w:bottom w:val="single" w:sz="4" w:space="0" w:color="000000"/>
              <w:right w:val="single" w:sz="4" w:space="0" w:color="auto"/>
            </w:tcBorders>
            <w:vAlign w:val="center"/>
            <w:hideMark/>
          </w:tcPr>
          <w:p w14:paraId="34F7C468"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val="restart"/>
            <w:tcBorders>
              <w:top w:val="nil"/>
              <w:left w:val="single" w:sz="4" w:space="0" w:color="auto"/>
              <w:bottom w:val="single" w:sz="4" w:space="0" w:color="000000"/>
              <w:right w:val="nil"/>
            </w:tcBorders>
            <w:shd w:val="clear" w:color="auto" w:fill="auto"/>
            <w:noWrap/>
            <w:vAlign w:val="center"/>
            <w:hideMark/>
          </w:tcPr>
          <w:p w14:paraId="203686A0"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其中</w:t>
            </w:r>
          </w:p>
        </w:tc>
        <w:tc>
          <w:tcPr>
            <w:tcW w:w="1503" w:type="pct"/>
            <w:tcBorders>
              <w:top w:val="nil"/>
              <w:left w:val="nil"/>
              <w:bottom w:val="single" w:sz="4" w:space="0" w:color="auto"/>
              <w:right w:val="single" w:sz="4" w:space="0" w:color="auto"/>
            </w:tcBorders>
            <w:shd w:val="clear" w:color="auto" w:fill="auto"/>
            <w:noWrap/>
            <w:vAlign w:val="center"/>
            <w:hideMark/>
          </w:tcPr>
          <w:p w14:paraId="66D76E7B" w14:textId="77777777" w:rsidR="00D91A46" w:rsidRPr="00431134" w:rsidRDefault="00D91A46" w:rsidP="00D91A46">
            <w:pPr>
              <w:widowControl/>
              <w:spacing w:line="240" w:lineRule="auto"/>
              <w:ind w:firstLineChars="0" w:firstLine="0"/>
              <w:jc w:val="left"/>
              <w:rPr>
                <w:rFonts w:eastAsia="宋体"/>
                <w:kern w:val="0"/>
                <w:sz w:val="20"/>
                <w:szCs w:val="20"/>
              </w:rPr>
            </w:pPr>
            <w:r w:rsidRPr="00431134">
              <w:rPr>
                <w:rFonts w:eastAsia="宋体"/>
                <w:kern w:val="0"/>
                <w:sz w:val="20"/>
                <w:szCs w:val="20"/>
              </w:rPr>
              <w:t>铁路用地</w:t>
            </w:r>
          </w:p>
        </w:tc>
        <w:tc>
          <w:tcPr>
            <w:tcW w:w="1205" w:type="pct"/>
            <w:tcBorders>
              <w:top w:val="nil"/>
              <w:left w:val="nil"/>
              <w:bottom w:val="single" w:sz="4" w:space="0" w:color="auto"/>
              <w:right w:val="single" w:sz="4" w:space="0" w:color="auto"/>
            </w:tcBorders>
            <w:shd w:val="clear" w:color="auto" w:fill="auto"/>
            <w:noWrap/>
            <w:vAlign w:val="center"/>
            <w:hideMark/>
          </w:tcPr>
          <w:p w14:paraId="71B65406"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27.4721</w:t>
            </w:r>
          </w:p>
        </w:tc>
        <w:tc>
          <w:tcPr>
            <w:tcW w:w="1280" w:type="pct"/>
            <w:tcBorders>
              <w:top w:val="nil"/>
              <w:left w:val="nil"/>
              <w:bottom w:val="single" w:sz="4" w:space="0" w:color="auto"/>
              <w:right w:val="single" w:sz="4" w:space="0" w:color="auto"/>
            </w:tcBorders>
            <w:shd w:val="clear" w:color="auto" w:fill="auto"/>
            <w:noWrap/>
            <w:vAlign w:val="center"/>
            <w:hideMark/>
          </w:tcPr>
          <w:p w14:paraId="7AC2673B"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17.78</w:t>
            </w:r>
          </w:p>
        </w:tc>
      </w:tr>
      <w:tr w:rsidR="00D91A46" w:rsidRPr="00431134" w14:paraId="409FC9BC" w14:textId="77777777" w:rsidTr="00DD0D8E">
        <w:trPr>
          <w:trHeight w:val="258"/>
        </w:trPr>
        <w:tc>
          <w:tcPr>
            <w:tcW w:w="641" w:type="pct"/>
            <w:vMerge/>
            <w:tcBorders>
              <w:top w:val="nil"/>
              <w:left w:val="single" w:sz="4" w:space="0" w:color="auto"/>
              <w:bottom w:val="single" w:sz="4" w:space="0" w:color="000000"/>
              <w:right w:val="single" w:sz="4" w:space="0" w:color="auto"/>
            </w:tcBorders>
            <w:vAlign w:val="center"/>
            <w:hideMark/>
          </w:tcPr>
          <w:p w14:paraId="7297EE5B"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tcBorders>
              <w:top w:val="nil"/>
              <w:left w:val="single" w:sz="4" w:space="0" w:color="auto"/>
              <w:bottom w:val="single" w:sz="4" w:space="0" w:color="000000"/>
              <w:right w:val="nil"/>
            </w:tcBorders>
            <w:vAlign w:val="center"/>
            <w:hideMark/>
          </w:tcPr>
          <w:p w14:paraId="49A000C2"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1503" w:type="pct"/>
            <w:tcBorders>
              <w:top w:val="nil"/>
              <w:left w:val="nil"/>
              <w:bottom w:val="single" w:sz="4" w:space="0" w:color="auto"/>
              <w:right w:val="single" w:sz="4" w:space="0" w:color="auto"/>
            </w:tcBorders>
            <w:shd w:val="clear" w:color="auto" w:fill="auto"/>
            <w:noWrap/>
            <w:vAlign w:val="center"/>
            <w:hideMark/>
          </w:tcPr>
          <w:p w14:paraId="1A49FB4E" w14:textId="77777777" w:rsidR="00D91A46" w:rsidRPr="00431134" w:rsidRDefault="00D91A46" w:rsidP="00D91A46">
            <w:pPr>
              <w:widowControl/>
              <w:spacing w:line="240" w:lineRule="auto"/>
              <w:ind w:firstLineChars="0" w:firstLine="0"/>
              <w:jc w:val="left"/>
              <w:rPr>
                <w:rFonts w:eastAsia="宋体"/>
                <w:kern w:val="0"/>
                <w:sz w:val="20"/>
                <w:szCs w:val="20"/>
              </w:rPr>
            </w:pPr>
            <w:r w:rsidRPr="00431134">
              <w:rPr>
                <w:rFonts w:eastAsia="宋体"/>
                <w:kern w:val="0"/>
                <w:sz w:val="20"/>
                <w:szCs w:val="20"/>
              </w:rPr>
              <w:t>城镇道路用地</w:t>
            </w:r>
          </w:p>
        </w:tc>
        <w:tc>
          <w:tcPr>
            <w:tcW w:w="1205" w:type="pct"/>
            <w:tcBorders>
              <w:top w:val="nil"/>
              <w:left w:val="nil"/>
              <w:bottom w:val="single" w:sz="4" w:space="0" w:color="auto"/>
              <w:right w:val="single" w:sz="4" w:space="0" w:color="auto"/>
            </w:tcBorders>
            <w:shd w:val="clear" w:color="auto" w:fill="auto"/>
            <w:noWrap/>
            <w:vAlign w:val="center"/>
            <w:hideMark/>
          </w:tcPr>
          <w:p w14:paraId="233A973C"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33.7380</w:t>
            </w:r>
          </w:p>
        </w:tc>
        <w:tc>
          <w:tcPr>
            <w:tcW w:w="1280" w:type="pct"/>
            <w:tcBorders>
              <w:top w:val="nil"/>
              <w:left w:val="nil"/>
              <w:bottom w:val="single" w:sz="4" w:space="0" w:color="auto"/>
              <w:right w:val="single" w:sz="4" w:space="0" w:color="auto"/>
            </w:tcBorders>
            <w:shd w:val="clear" w:color="auto" w:fill="auto"/>
            <w:noWrap/>
            <w:vAlign w:val="center"/>
            <w:hideMark/>
          </w:tcPr>
          <w:p w14:paraId="19C89F9B"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21.83</w:t>
            </w:r>
          </w:p>
        </w:tc>
      </w:tr>
      <w:tr w:rsidR="00D91A46" w:rsidRPr="00431134" w14:paraId="59798F4F" w14:textId="77777777" w:rsidTr="00DD0D8E">
        <w:trPr>
          <w:trHeight w:val="258"/>
        </w:trPr>
        <w:tc>
          <w:tcPr>
            <w:tcW w:w="641" w:type="pct"/>
            <w:vMerge/>
            <w:tcBorders>
              <w:top w:val="nil"/>
              <w:left w:val="single" w:sz="4" w:space="0" w:color="auto"/>
              <w:bottom w:val="single" w:sz="4" w:space="0" w:color="000000"/>
              <w:right w:val="single" w:sz="4" w:space="0" w:color="auto"/>
            </w:tcBorders>
            <w:vAlign w:val="center"/>
            <w:hideMark/>
          </w:tcPr>
          <w:p w14:paraId="4D0B15A0"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vMerge/>
            <w:tcBorders>
              <w:top w:val="nil"/>
              <w:left w:val="single" w:sz="4" w:space="0" w:color="auto"/>
              <w:bottom w:val="single" w:sz="4" w:space="0" w:color="000000"/>
              <w:right w:val="nil"/>
            </w:tcBorders>
            <w:vAlign w:val="center"/>
            <w:hideMark/>
          </w:tcPr>
          <w:p w14:paraId="3D497D48"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1503" w:type="pct"/>
            <w:tcBorders>
              <w:top w:val="nil"/>
              <w:left w:val="nil"/>
              <w:bottom w:val="single" w:sz="4" w:space="0" w:color="auto"/>
              <w:right w:val="single" w:sz="4" w:space="0" w:color="auto"/>
            </w:tcBorders>
            <w:shd w:val="clear" w:color="auto" w:fill="auto"/>
            <w:noWrap/>
            <w:vAlign w:val="center"/>
            <w:hideMark/>
          </w:tcPr>
          <w:p w14:paraId="47580B0C" w14:textId="77777777" w:rsidR="00D91A46" w:rsidRPr="00431134" w:rsidRDefault="00D91A46" w:rsidP="00D91A46">
            <w:pPr>
              <w:widowControl/>
              <w:spacing w:line="240" w:lineRule="auto"/>
              <w:ind w:firstLineChars="0" w:firstLine="0"/>
              <w:jc w:val="left"/>
              <w:rPr>
                <w:rFonts w:eastAsia="宋体"/>
                <w:kern w:val="0"/>
                <w:sz w:val="20"/>
                <w:szCs w:val="20"/>
              </w:rPr>
            </w:pPr>
            <w:r w:rsidRPr="00431134">
              <w:rPr>
                <w:rFonts w:eastAsia="宋体"/>
                <w:kern w:val="0"/>
                <w:sz w:val="20"/>
                <w:szCs w:val="20"/>
              </w:rPr>
              <w:t>公共交通场站</w:t>
            </w:r>
          </w:p>
        </w:tc>
        <w:tc>
          <w:tcPr>
            <w:tcW w:w="1205" w:type="pct"/>
            <w:tcBorders>
              <w:top w:val="nil"/>
              <w:left w:val="nil"/>
              <w:bottom w:val="single" w:sz="4" w:space="0" w:color="auto"/>
              <w:right w:val="single" w:sz="4" w:space="0" w:color="auto"/>
            </w:tcBorders>
            <w:shd w:val="clear" w:color="auto" w:fill="auto"/>
            <w:noWrap/>
            <w:vAlign w:val="center"/>
            <w:hideMark/>
          </w:tcPr>
          <w:p w14:paraId="17ACA7AC"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2.8516</w:t>
            </w:r>
          </w:p>
        </w:tc>
        <w:tc>
          <w:tcPr>
            <w:tcW w:w="1280" w:type="pct"/>
            <w:tcBorders>
              <w:top w:val="nil"/>
              <w:left w:val="nil"/>
              <w:bottom w:val="single" w:sz="4" w:space="0" w:color="auto"/>
              <w:right w:val="single" w:sz="4" w:space="0" w:color="auto"/>
            </w:tcBorders>
            <w:shd w:val="clear" w:color="auto" w:fill="auto"/>
            <w:noWrap/>
            <w:vAlign w:val="center"/>
            <w:hideMark/>
          </w:tcPr>
          <w:p w14:paraId="55A942EE"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1.85</w:t>
            </w:r>
          </w:p>
        </w:tc>
      </w:tr>
      <w:tr w:rsidR="00D91A46" w:rsidRPr="00431134" w14:paraId="0399C20E" w14:textId="77777777" w:rsidTr="00DD0D8E">
        <w:trPr>
          <w:trHeight w:val="258"/>
        </w:trPr>
        <w:tc>
          <w:tcPr>
            <w:tcW w:w="6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7BA44A"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07</w:t>
            </w:r>
          </w:p>
        </w:tc>
        <w:tc>
          <w:tcPr>
            <w:tcW w:w="187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D5A7583" w14:textId="77777777" w:rsidR="00D91A46" w:rsidRPr="00431134" w:rsidRDefault="00D91A46" w:rsidP="00D91A46">
            <w:pPr>
              <w:widowControl/>
              <w:spacing w:line="240" w:lineRule="auto"/>
              <w:ind w:firstLineChars="0" w:firstLine="0"/>
              <w:jc w:val="center"/>
              <w:rPr>
                <w:rFonts w:eastAsia="宋体"/>
                <w:b/>
                <w:bCs/>
                <w:kern w:val="0"/>
                <w:sz w:val="20"/>
                <w:szCs w:val="20"/>
              </w:rPr>
            </w:pPr>
            <w:r w:rsidRPr="00431134">
              <w:rPr>
                <w:rFonts w:eastAsia="宋体"/>
                <w:b/>
                <w:bCs/>
                <w:kern w:val="0"/>
                <w:sz w:val="20"/>
                <w:szCs w:val="20"/>
              </w:rPr>
              <w:t>居住用地</w:t>
            </w:r>
          </w:p>
        </w:tc>
        <w:tc>
          <w:tcPr>
            <w:tcW w:w="1205" w:type="pct"/>
            <w:tcBorders>
              <w:top w:val="nil"/>
              <w:left w:val="nil"/>
              <w:bottom w:val="single" w:sz="4" w:space="0" w:color="auto"/>
              <w:right w:val="single" w:sz="4" w:space="0" w:color="auto"/>
            </w:tcBorders>
            <w:shd w:val="clear" w:color="auto" w:fill="auto"/>
            <w:noWrap/>
            <w:vAlign w:val="center"/>
            <w:hideMark/>
          </w:tcPr>
          <w:p w14:paraId="225AF922"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0.5522</w:t>
            </w:r>
          </w:p>
        </w:tc>
        <w:tc>
          <w:tcPr>
            <w:tcW w:w="1280" w:type="pct"/>
            <w:tcBorders>
              <w:top w:val="nil"/>
              <w:left w:val="nil"/>
              <w:bottom w:val="single" w:sz="4" w:space="0" w:color="auto"/>
              <w:right w:val="single" w:sz="4" w:space="0" w:color="auto"/>
            </w:tcBorders>
            <w:shd w:val="clear" w:color="auto" w:fill="auto"/>
            <w:noWrap/>
            <w:vAlign w:val="center"/>
            <w:hideMark/>
          </w:tcPr>
          <w:p w14:paraId="17145F53"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0.36</w:t>
            </w:r>
          </w:p>
        </w:tc>
      </w:tr>
      <w:tr w:rsidR="00D91A46" w:rsidRPr="00431134" w14:paraId="3286D680" w14:textId="77777777" w:rsidTr="006C047E">
        <w:trPr>
          <w:trHeight w:val="258"/>
        </w:trPr>
        <w:tc>
          <w:tcPr>
            <w:tcW w:w="641" w:type="pct"/>
            <w:vMerge/>
            <w:tcBorders>
              <w:top w:val="nil"/>
              <w:left w:val="single" w:sz="4" w:space="0" w:color="auto"/>
              <w:bottom w:val="single" w:sz="4" w:space="0" w:color="auto"/>
              <w:right w:val="single" w:sz="4" w:space="0" w:color="auto"/>
            </w:tcBorders>
            <w:vAlign w:val="center"/>
            <w:hideMark/>
          </w:tcPr>
          <w:p w14:paraId="3CB650D4"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tcBorders>
              <w:top w:val="nil"/>
              <w:left w:val="nil"/>
              <w:bottom w:val="single" w:sz="4" w:space="0" w:color="auto"/>
              <w:right w:val="nil"/>
            </w:tcBorders>
            <w:shd w:val="clear" w:color="auto" w:fill="auto"/>
            <w:noWrap/>
            <w:vAlign w:val="center"/>
            <w:hideMark/>
          </w:tcPr>
          <w:p w14:paraId="3947A244"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其中</w:t>
            </w:r>
          </w:p>
        </w:tc>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0C28EEF6" w14:textId="77777777" w:rsidR="00D91A46" w:rsidRPr="00431134" w:rsidRDefault="00D91A46" w:rsidP="00D91A46">
            <w:pPr>
              <w:widowControl/>
              <w:spacing w:line="240" w:lineRule="auto"/>
              <w:ind w:firstLineChars="0" w:firstLine="0"/>
              <w:jc w:val="left"/>
              <w:rPr>
                <w:rFonts w:eastAsia="宋体"/>
                <w:color w:val="000000"/>
                <w:kern w:val="0"/>
                <w:sz w:val="20"/>
                <w:szCs w:val="20"/>
              </w:rPr>
            </w:pPr>
            <w:r w:rsidRPr="00431134">
              <w:rPr>
                <w:rFonts w:eastAsia="宋体"/>
                <w:color w:val="000000"/>
                <w:kern w:val="0"/>
                <w:sz w:val="20"/>
                <w:szCs w:val="20"/>
              </w:rPr>
              <w:t>城镇社区服务设施用地</w:t>
            </w:r>
          </w:p>
        </w:tc>
        <w:tc>
          <w:tcPr>
            <w:tcW w:w="1205" w:type="pct"/>
            <w:tcBorders>
              <w:top w:val="nil"/>
              <w:left w:val="nil"/>
              <w:bottom w:val="single" w:sz="4" w:space="0" w:color="auto"/>
              <w:right w:val="single" w:sz="4" w:space="0" w:color="auto"/>
            </w:tcBorders>
            <w:shd w:val="clear" w:color="auto" w:fill="auto"/>
            <w:vAlign w:val="center"/>
            <w:hideMark/>
          </w:tcPr>
          <w:p w14:paraId="19640832" w14:textId="77777777" w:rsidR="00D91A46" w:rsidRPr="00431134" w:rsidRDefault="00D91A46" w:rsidP="00D91A46">
            <w:pPr>
              <w:widowControl/>
              <w:spacing w:line="240" w:lineRule="auto"/>
              <w:ind w:firstLineChars="0" w:firstLine="0"/>
              <w:jc w:val="right"/>
              <w:rPr>
                <w:rFonts w:eastAsia="宋体"/>
                <w:color w:val="000000"/>
                <w:kern w:val="0"/>
                <w:sz w:val="20"/>
                <w:szCs w:val="20"/>
              </w:rPr>
            </w:pPr>
            <w:r w:rsidRPr="00431134">
              <w:rPr>
                <w:rFonts w:eastAsia="宋体"/>
                <w:color w:val="000000"/>
                <w:kern w:val="0"/>
                <w:sz w:val="20"/>
                <w:szCs w:val="20"/>
              </w:rPr>
              <w:t>0.5522</w:t>
            </w:r>
          </w:p>
        </w:tc>
        <w:tc>
          <w:tcPr>
            <w:tcW w:w="1280" w:type="pct"/>
            <w:tcBorders>
              <w:top w:val="nil"/>
              <w:left w:val="nil"/>
              <w:bottom w:val="single" w:sz="4" w:space="0" w:color="auto"/>
              <w:right w:val="single" w:sz="4" w:space="0" w:color="auto"/>
            </w:tcBorders>
            <w:shd w:val="clear" w:color="auto" w:fill="auto"/>
            <w:noWrap/>
            <w:vAlign w:val="center"/>
            <w:hideMark/>
          </w:tcPr>
          <w:p w14:paraId="2D9B1BD0"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0.36</w:t>
            </w:r>
          </w:p>
        </w:tc>
      </w:tr>
      <w:tr w:rsidR="00D91A46" w:rsidRPr="00431134" w14:paraId="06A1F7A3" w14:textId="77777777" w:rsidTr="006C047E">
        <w:trPr>
          <w:trHeight w:val="258"/>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FC177"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17</w:t>
            </w:r>
          </w:p>
        </w:tc>
        <w:tc>
          <w:tcPr>
            <w:tcW w:w="1874" w:type="pct"/>
            <w:gridSpan w:val="2"/>
            <w:tcBorders>
              <w:top w:val="single" w:sz="4" w:space="0" w:color="auto"/>
              <w:left w:val="nil"/>
              <w:bottom w:val="nil"/>
              <w:right w:val="single" w:sz="4" w:space="0" w:color="000000"/>
            </w:tcBorders>
            <w:shd w:val="clear" w:color="auto" w:fill="auto"/>
            <w:noWrap/>
            <w:vAlign w:val="center"/>
            <w:hideMark/>
          </w:tcPr>
          <w:p w14:paraId="180DF1B0" w14:textId="77777777" w:rsidR="00D91A46" w:rsidRPr="00431134" w:rsidRDefault="00D91A46" w:rsidP="00D91A46">
            <w:pPr>
              <w:widowControl/>
              <w:spacing w:line="240" w:lineRule="auto"/>
              <w:ind w:firstLineChars="0" w:firstLine="0"/>
              <w:jc w:val="center"/>
              <w:rPr>
                <w:rFonts w:eastAsia="宋体"/>
                <w:b/>
                <w:bCs/>
                <w:kern w:val="0"/>
                <w:sz w:val="20"/>
                <w:szCs w:val="20"/>
              </w:rPr>
            </w:pPr>
            <w:r w:rsidRPr="00431134">
              <w:rPr>
                <w:rFonts w:eastAsia="宋体"/>
                <w:b/>
                <w:bCs/>
                <w:kern w:val="0"/>
                <w:sz w:val="20"/>
                <w:szCs w:val="20"/>
              </w:rPr>
              <w:t>陆地水域</w:t>
            </w:r>
          </w:p>
        </w:tc>
        <w:tc>
          <w:tcPr>
            <w:tcW w:w="1205" w:type="pct"/>
            <w:tcBorders>
              <w:top w:val="nil"/>
              <w:left w:val="nil"/>
              <w:bottom w:val="single" w:sz="4" w:space="0" w:color="auto"/>
              <w:right w:val="single" w:sz="4" w:space="0" w:color="auto"/>
            </w:tcBorders>
            <w:shd w:val="clear" w:color="auto" w:fill="auto"/>
            <w:vAlign w:val="center"/>
            <w:hideMark/>
          </w:tcPr>
          <w:p w14:paraId="69FD9F5D" w14:textId="77777777" w:rsidR="00D91A46" w:rsidRPr="00431134" w:rsidRDefault="00D91A46" w:rsidP="00D91A46">
            <w:pPr>
              <w:widowControl/>
              <w:spacing w:line="240" w:lineRule="auto"/>
              <w:ind w:firstLineChars="0" w:firstLine="0"/>
              <w:jc w:val="right"/>
              <w:rPr>
                <w:rFonts w:eastAsia="宋体"/>
                <w:b/>
                <w:bCs/>
                <w:color w:val="000000"/>
                <w:kern w:val="0"/>
                <w:sz w:val="20"/>
                <w:szCs w:val="20"/>
              </w:rPr>
            </w:pPr>
            <w:r w:rsidRPr="00431134">
              <w:rPr>
                <w:rFonts w:eastAsia="宋体"/>
                <w:b/>
                <w:bCs/>
                <w:color w:val="000000"/>
                <w:kern w:val="0"/>
                <w:sz w:val="20"/>
                <w:szCs w:val="20"/>
              </w:rPr>
              <w:t>2.0778</w:t>
            </w:r>
          </w:p>
        </w:tc>
        <w:tc>
          <w:tcPr>
            <w:tcW w:w="1280" w:type="pct"/>
            <w:tcBorders>
              <w:top w:val="nil"/>
              <w:left w:val="nil"/>
              <w:bottom w:val="single" w:sz="4" w:space="0" w:color="auto"/>
              <w:right w:val="single" w:sz="4" w:space="0" w:color="auto"/>
            </w:tcBorders>
            <w:shd w:val="clear" w:color="auto" w:fill="auto"/>
            <w:noWrap/>
            <w:vAlign w:val="center"/>
            <w:hideMark/>
          </w:tcPr>
          <w:p w14:paraId="41D795FE"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1.34</w:t>
            </w:r>
          </w:p>
        </w:tc>
      </w:tr>
      <w:tr w:rsidR="00D91A46" w:rsidRPr="00431134" w14:paraId="5BAB85EB" w14:textId="77777777" w:rsidTr="006C047E">
        <w:trPr>
          <w:trHeight w:val="258"/>
        </w:trPr>
        <w:tc>
          <w:tcPr>
            <w:tcW w:w="641" w:type="pct"/>
            <w:vMerge/>
            <w:tcBorders>
              <w:top w:val="single" w:sz="4" w:space="0" w:color="auto"/>
              <w:left w:val="single" w:sz="4" w:space="0" w:color="auto"/>
              <w:bottom w:val="single" w:sz="4" w:space="0" w:color="auto"/>
              <w:right w:val="single" w:sz="4" w:space="0" w:color="auto"/>
            </w:tcBorders>
            <w:vAlign w:val="center"/>
            <w:hideMark/>
          </w:tcPr>
          <w:p w14:paraId="0EA5CAD6" w14:textId="77777777" w:rsidR="00D91A46" w:rsidRPr="00431134" w:rsidRDefault="00D91A46" w:rsidP="00D91A46">
            <w:pPr>
              <w:widowControl/>
              <w:spacing w:line="240" w:lineRule="auto"/>
              <w:ind w:firstLineChars="0" w:firstLine="0"/>
              <w:jc w:val="left"/>
              <w:rPr>
                <w:rFonts w:eastAsia="宋体"/>
                <w:kern w:val="0"/>
                <w:sz w:val="20"/>
                <w:szCs w:val="20"/>
              </w:rPr>
            </w:pP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9632413"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其中</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14:paraId="3B6BA673" w14:textId="77777777" w:rsidR="00D91A46" w:rsidRPr="00431134" w:rsidRDefault="00D91A46" w:rsidP="00D91A46">
            <w:pPr>
              <w:widowControl/>
              <w:spacing w:line="240" w:lineRule="auto"/>
              <w:ind w:firstLineChars="0" w:firstLine="0"/>
              <w:jc w:val="left"/>
              <w:rPr>
                <w:rFonts w:eastAsia="宋体"/>
                <w:kern w:val="0"/>
                <w:sz w:val="20"/>
                <w:szCs w:val="20"/>
              </w:rPr>
            </w:pPr>
            <w:r w:rsidRPr="00431134">
              <w:rPr>
                <w:rFonts w:eastAsia="宋体"/>
                <w:kern w:val="0"/>
                <w:sz w:val="20"/>
                <w:szCs w:val="20"/>
              </w:rPr>
              <w:t>河流水面</w:t>
            </w:r>
          </w:p>
        </w:tc>
        <w:tc>
          <w:tcPr>
            <w:tcW w:w="1205" w:type="pct"/>
            <w:tcBorders>
              <w:top w:val="nil"/>
              <w:left w:val="nil"/>
              <w:bottom w:val="single" w:sz="4" w:space="0" w:color="auto"/>
              <w:right w:val="single" w:sz="4" w:space="0" w:color="auto"/>
            </w:tcBorders>
            <w:shd w:val="clear" w:color="auto" w:fill="auto"/>
            <w:vAlign w:val="center"/>
            <w:hideMark/>
          </w:tcPr>
          <w:p w14:paraId="2BDD5070" w14:textId="77777777" w:rsidR="00D91A46" w:rsidRPr="00431134" w:rsidRDefault="00D91A46" w:rsidP="00D91A46">
            <w:pPr>
              <w:widowControl/>
              <w:spacing w:line="240" w:lineRule="auto"/>
              <w:ind w:firstLineChars="0" w:firstLine="0"/>
              <w:jc w:val="right"/>
              <w:rPr>
                <w:rFonts w:eastAsia="宋体"/>
                <w:color w:val="000000"/>
                <w:kern w:val="0"/>
                <w:sz w:val="20"/>
                <w:szCs w:val="20"/>
              </w:rPr>
            </w:pPr>
            <w:r w:rsidRPr="00431134">
              <w:rPr>
                <w:rFonts w:eastAsia="宋体"/>
                <w:color w:val="000000"/>
                <w:kern w:val="0"/>
                <w:sz w:val="20"/>
                <w:szCs w:val="20"/>
              </w:rPr>
              <w:t>2.0778</w:t>
            </w:r>
          </w:p>
        </w:tc>
        <w:tc>
          <w:tcPr>
            <w:tcW w:w="1280" w:type="pct"/>
            <w:tcBorders>
              <w:top w:val="nil"/>
              <w:left w:val="nil"/>
              <w:bottom w:val="single" w:sz="4" w:space="0" w:color="auto"/>
              <w:right w:val="single" w:sz="4" w:space="0" w:color="auto"/>
            </w:tcBorders>
            <w:shd w:val="clear" w:color="auto" w:fill="auto"/>
            <w:noWrap/>
            <w:vAlign w:val="center"/>
            <w:hideMark/>
          </w:tcPr>
          <w:p w14:paraId="6463972D" w14:textId="77777777" w:rsidR="00D91A46" w:rsidRPr="00431134" w:rsidRDefault="00D91A46" w:rsidP="00D91A46">
            <w:pPr>
              <w:widowControl/>
              <w:spacing w:line="240" w:lineRule="auto"/>
              <w:ind w:firstLineChars="0" w:firstLine="0"/>
              <w:jc w:val="right"/>
              <w:rPr>
                <w:rFonts w:eastAsia="宋体"/>
                <w:kern w:val="0"/>
                <w:sz w:val="20"/>
                <w:szCs w:val="20"/>
              </w:rPr>
            </w:pPr>
            <w:r w:rsidRPr="00431134">
              <w:rPr>
                <w:rFonts w:eastAsia="宋体"/>
                <w:kern w:val="0"/>
                <w:sz w:val="20"/>
                <w:szCs w:val="20"/>
              </w:rPr>
              <w:t>1.34</w:t>
            </w:r>
          </w:p>
        </w:tc>
      </w:tr>
      <w:tr w:rsidR="00D91A46" w:rsidRPr="00431134" w14:paraId="522FEEDE" w14:textId="77777777" w:rsidTr="006C047E">
        <w:trPr>
          <w:trHeight w:val="258"/>
        </w:trPr>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D69C7"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总计</w:t>
            </w:r>
          </w:p>
        </w:tc>
        <w:tc>
          <w:tcPr>
            <w:tcW w:w="18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0FD639" w14:textId="77777777" w:rsidR="00D91A46" w:rsidRPr="00431134" w:rsidRDefault="00D91A46" w:rsidP="00D91A46">
            <w:pPr>
              <w:widowControl/>
              <w:spacing w:line="240" w:lineRule="auto"/>
              <w:ind w:firstLineChars="0" w:firstLine="0"/>
              <w:jc w:val="center"/>
              <w:rPr>
                <w:rFonts w:eastAsia="宋体"/>
                <w:kern w:val="0"/>
                <w:sz w:val="20"/>
                <w:szCs w:val="20"/>
              </w:rPr>
            </w:pPr>
            <w:r w:rsidRPr="00431134">
              <w:rPr>
                <w:rFonts w:eastAsia="宋体"/>
                <w:kern w:val="0"/>
                <w:sz w:val="20"/>
                <w:szCs w:val="20"/>
              </w:rPr>
              <w:t xml:space="preserve">　</w:t>
            </w:r>
          </w:p>
        </w:tc>
        <w:tc>
          <w:tcPr>
            <w:tcW w:w="1205" w:type="pct"/>
            <w:tcBorders>
              <w:top w:val="nil"/>
              <w:left w:val="nil"/>
              <w:bottom w:val="single" w:sz="4" w:space="0" w:color="auto"/>
              <w:right w:val="single" w:sz="4" w:space="0" w:color="auto"/>
            </w:tcBorders>
            <w:shd w:val="clear" w:color="auto" w:fill="auto"/>
            <w:noWrap/>
            <w:vAlign w:val="center"/>
            <w:hideMark/>
          </w:tcPr>
          <w:p w14:paraId="7B9A4E3A" w14:textId="7125476D"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82.585</w:t>
            </w:r>
            <w:r w:rsidR="008C45EC">
              <w:rPr>
                <w:rFonts w:eastAsia="宋体"/>
                <w:b/>
                <w:bCs/>
                <w:kern w:val="0"/>
                <w:sz w:val="20"/>
                <w:szCs w:val="20"/>
              </w:rPr>
              <w:t>7</w:t>
            </w:r>
          </w:p>
        </w:tc>
        <w:tc>
          <w:tcPr>
            <w:tcW w:w="1280" w:type="pct"/>
            <w:tcBorders>
              <w:top w:val="nil"/>
              <w:left w:val="nil"/>
              <w:bottom w:val="single" w:sz="4" w:space="0" w:color="auto"/>
              <w:right w:val="single" w:sz="4" w:space="0" w:color="auto"/>
            </w:tcBorders>
            <w:shd w:val="clear" w:color="auto" w:fill="auto"/>
            <w:noWrap/>
            <w:vAlign w:val="center"/>
            <w:hideMark/>
          </w:tcPr>
          <w:p w14:paraId="69B7FB48" w14:textId="77777777" w:rsidR="00D91A46" w:rsidRPr="00431134" w:rsidRDefault="00D91A46" w:rsidP="00D91A46">
            <w:pPr>
              <w:widowControl/>
              <w:spacing w:line="240" w:lineRule="auto"/>
              <w:ind w:firstLineChars="0" w:firstLine="0"/>
              <w:jc w:val="right"/>
              <w:rPr>
                <w:rFonts w:eastAsia="宋体"/>
                <w:b/>
                <w:bCs/>
                <w:kern w:val="0"/>
                <w:sz w:val="20"/>
                <w:szCs w:val="20"/>
              </w:rPr>
            </w:pPr>
            <w:r w:rsidRPr="00431134">
              <w:rPr>
                <w:rFonts w:eastAsia="宋体"/>
                <w:b/>
                <w:bCs/>
                <w:kern w:val="0"/>
                <w:sz w:val="20"/>
                <w:szCs w:val="20"/>
              </w:rPr>
              <w:t>53.45</w:t>
            </w:r>
          </w:p>
        </w:tc>
      </w:tr>
    </w:tbl>
    <w:p w14:paraId="45C3741C" w14:textId="00883813" w:rsidR="00990719" w:rsidRPr="00431134" w:rsidRDefault="00990719"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lastRenderedPageBreak/>
        <w:t>（</w:t>
      </w:r>
      <w:r w:rsidR="00A60BFD" w:rsidRPr="00431134">
        <w:rPr>
          <w:rFonts w:ascii="Times New Roman" w:eastAsia="仿宋" w:hAnsi="Times New Roman" w:cs="Times New Roman"/>
          <w:kern w:val="0"/>
          <w:sz w:val="30"/>
          <w:szCs w:val="30"/>
        </w:rPr>
        <w:t>二</w:t>
      </w:r>
      <w:r w:rsidRPr="00431134">
        <w:rPr>
          <w:rFonts w:ascii="Times New Roman" w:eastAsia="仿宋" w:hAnsi="Times New Roman" w:cs="Times New Roman"/>
          <w:kern w:val="0"/>
          <w:sz w:val="30"/>
          <w:szCs w:val="30"/>
        </w:rPr>
        <w:t>）公益性用地比例</w:t>
      </w:r>
    </w:p>
    <w:p w14:paraId="764A4298" w14:textId="43C3426A" w:rsidR="00990719" w:rsidRPr="00431134" w:rsidRDefault="002E4E23" w:rsidP="00EC4C56">
      <w:pPr>
        <w:widowControl/>
        <w:spacing w:line="240" w:lineRule="auto"/>
        <w:ind w:firstLine="600"/>
        <w:rPr>
          <w:rFonts w:eastAsia="仿宋"/>
          <w:kern w:val="0"/>
          <w:sz w:val="30"/>
          <w:szCs w:val="30"/>
        </w:rPr>
      </w:pPr>
      <w:r w:rsidRPr="00431134">
        <w:rPr>
          <w:rFonts w:eastAsia="仿宋"/>
          <w:kern w:val="0"/>
          <w:sz w:val="30"/>
          <w:szCs w:val="30"/>
        </w:rPr>
        <w:t>公共管理与公共服务用地、</w:t>
      </w:r>
      <w:r w:rsidR="004368FA" w:rsidRPr="00431134">
        <w:rPr>
          <w:rFonts w:eastAsia="仿宋"/>
          <w:kern w:val="0"/>
          <w:sz w:val="30"/>
          <w:szCs w:val="30"/>
        </w:rPr>
        <w:t>交通运输用地、</w:t>
      </w:r>
      <w:r w:rsidR="0033284B" w:rsidRPr="00431134">
        <w:rPr>
          <w:rFonts w:eastAsia="仿宋"/>
          <w:kern w:val="0"/>
          <w:sz w:val="30"/>
          <w:szCs w:val="30"/>
        </w:rPr>
        <w:t>绿地与开敞空间用地</w:t>
      </w:r>
      <w:r w:rsidR="00121366" w:rsidRPr="00431134">
        <w:rPr>
          <w:rFonts w:eastAsia="仿宋"/>
          <w:kern w:val="0"/>
          <w:sz w:val="30"/>
          <w:szCs w:val="30"/>
        </w:rPr>
        <w:t>、居住用地当中的城镇社区服务设施用地等</w:t>
      </w:r>
      <w:r w:rsidR="0033284B" w:rsidRPr="00431134">
        <w:rPr>
          <w:rFonts w:eastAsia="仿宋"/>
          <w:kern w:val="0"/>
          <w:sz w:val="30"/>
          <w:szCs w:val="30"/>
        </w:rPr>
        <w:t>属于公益性用地</w:t>
      </w:r>
      <w:r w:rsidR="00AF7CF5" w:rsidRPr="00431134">
        <w:rPr>
          <w:rFonts w:eastAsia="仿宋"/>
          <w:kern w:val="0"/>
          <w:sz w:val="30"/>
          <w:szCs w:val="30"/>
        </w:rPr>
        <w:t>等</w:t>
      </w:r>
      <w:r w:rsidR="0033284B" w:rsidRPr="00431134">
        <w:rPr>
          <w:rFonts w:eastAsia="仿宋"/>
          <w:kern w:val="0"/>
          <w:sz w:val="30"/>
          <w:szCs w:val="30"/>
        </w:rPr>
        <w:t>，合计</w:t>
      </w:r>
      <w:r w:rsidR="008C45EC">
        <w:rPr>
          <w:rFonts w:eastAsia="仿宋"/>
          <w:kern w:val="0"/>
          <w:sz w:val="30"/>
          <w:szCs w:val="30"/>
        </w:rPr>
        <w:t>82.5857</w:t>
      </w:r>
      <w:r w:rsidR="0033284B" w:rsidRPr="00431134">
        <w:rPr>
          <w:rFonts w:eastAsia="仿宋"/>
          <w:kern w:val="0"/>
          <w:sz w:val="30"/>
          <w:szCs w:val="30"/>
        </w:rPr>
        <w:t>公顷，占用地总面积的</w:t>
      </w:r>
      <w:r w:rsidR="00AD34C6" w:rsidRPr="00431134">
        <w:rPr>
          <w:rFonts w:eastAsia="仿宋"/>
          <w:kern w:val="0"/>
          <w:sz w:val="30"/>
          <w:szCs w:val="30"/>
        </w:rPr>
        <w:t>53.45%</w:t>
      </w:r>
      <w:r w:rsidR="0033284B" w:rsidRPr="00431134">
        <w:rPr>
          <w:rFonts w:eastAsia="仿宋"/>
          <w:kern w:val="0"/>
          <w:sz w:val="30"/>
          <w:szCs w:val="30"/>
        </w:rPr>
        <w:t>（表</w:t>
      </w:r>
      <w:r w:rsidR="00520E3F" w:rsidRPr="00431134">
        <w:rPr>
          <w:rFonts w:eastAsia="仿宋"/>
          <w:kern w:val="0"/>
          <w:sz w:val="30"/>
          <w:szCs w:val="30"/>
        </w:rPr>
        <w:t>1</w:t>
      </w:r>
      <w:r w:rsidR="0033284B" w:rsidRPr="00431134">
        <w:rPr>
          <w:rFonts w:eastAsia="仿宋"/>
          <w:kern w:val="0"/>
          <w:sz w:val="30"/>
          <w:szCs w:val="30"/>
        </w:rPr>
        <w:t>）</w:t>
      </w:r>
      <w:r w:rsidR="00990719" w:rsidRPr="00431134">
        <w:rPr>
          <w:rFonts w:eastAsia="仿宋"/>
          <w:kern w:val="0"/>
          <w:sz w:val="30"/>
          <w:szCs w:val="30"/>
        </w:rPr>
        <w:t>。</w:t>
      </w:r>
    </w:p>
    <w:p w14:paraId="1FF9A8A5" w14:textId="186133BB" w:rsidR="008D01DE" w:rsidRPr="00431134" w:rsidRDefault="008D01DE" w:rsidP="008D01DE">
      <w:pPr>
        <w:widowControl/>
        <w:spacing w:line="240" w:lineRule="auto"/>
        <w:ind w:firstLine="600"/>
        <w:rPr>
          <w:rFonts w:eastAsia="仿宋"/>
          <w:kern w:val="0"/>
          <w:sz w:val="30"/>
          <w:szCs w:val="30"/>
        </w:rPr>
      </w:pPr>
      <w:r w:rsidRPr="00431134">
        <w:rPr>
          <w:rFonts w:eastAsia="仿宋"/>
          <w:kern w:val="0"/>
          <w:sz w:val="30"/>
          <w:szCs w:val="30"/>
        </w:rPr>
        <w:t>符合自然资源部关于印发《土地征收</w:t>
      </w:r>
      <w:r w:rsidRPr="00431134">
        <w:rPr>
          <w:rFonts w:eastAsia="仿宋"/>
          <w:kern w:val="0"/>
          <w:sz w:val="30"/>
          <w:szCs w:val="30"/>
        </w:rPr>
        <w:t>“</w:t>
      </w:r>
      <w:r w:rsidRPr="00431134">
        <w:rPr>
          <w:rFonts w:eastAsia="仿宋"/>
          <w:kern w:val="0"/>
          <w:sz w:val="30"/>
          <w:szCs w:val="30"/>
        </w:rPr>
        <w:t>成片开发</w:t>
      </w:r>
      <w:r w:rsidRPr="00431134">
        <w:rPr>
          <w:rFonts w:eastAsia="仿宋"/>
          <w:kern w:val="0"/>
          <w:sz w:val="30"/>
          <w:szCs w:val="30"/>
        </w:rPr>
        <w:t>”</w:t>
      </w:r>
      <w:r w:rsidRPr="00431134">
        <w:rPr>
          <w:rFonts w:eastAsia="仿宋"/>
          <w:kern w:val="0"/>
          <w:sz w:val="30"/>
          <w:szCs w:val="30"/>
        </w:rPr>
        <w:t>标准（试行）》</w:t>
      </w:r>
      <w:r w:rsidRPr="00431134">
        <w:rPr>
          <w:rFonts w:eastAsia="仿宋"/>
          <w:kern w:val="0"/>
          <w:sz w:val="30"/>
          <w:szCs w:val="30"/>
        </w:rPr>
        <w:t xml:space="preserve"> </w:t>
      </w:r>
      <w:r w:rsidRPr="00431134">
        <w:rPr>
          <w:rFonts w:eastAsia="仿宋"/>
          <w:kern w:val="0"/>
          <w:sz w:val="30"/>
          <w:szCs w:val="30"/>
        </w:rPr>
        <w:t>自然资</w:t>
      </w:r>
      <w:proofErr w:type="gramStart"/>
      <w:r w:rsidRPr="00431134">
        <w:rPr>
          <w:rFonts w:eastAsia="仿宋"/>
          <w:kern w:val="0"/>
          <w:sz w:val="30"/>
          <w:szCs w:val="30"/>
        </w:rPr>
        <w:t>规</w:t>
      </w:r>
      <w:proofErr w:type="gramEnd"/>
      <w:r w:rsidRPr="00431134">
        <w:rPr>
          <w:rFonts w:eastAsia="仿宋"/>
          <w:kern w:val="0"/>
          <w:sz w:val="30"/>
          <w:szCs w:val="30"/>
        </w:rPr>
        <w:t>〔</w:t>
      </w:r>
      <w:r w:rsidRPr="00431134">
        <w:rPr>
          <w:rFonts w:eastAsia="仿宋"/>
          <w:kern w:val="0"/>
          <w:sz w:val="30"/>
          <w:szCs w:val="30"/>
        </w:rPr>
        <w:t>2020</w:t>
      </w:r>
      <w:r w:rsidRPr="00431134">
        <w:rPr>
          <w:rFonts w:eastAsia="仿宋"/>
          <w:kern w:val="0"/>
          <w:sz w:val="30"/>
          <w:szCs w:val="30"/>
        </w:rPr>
        <w:t>〕</w:t>
      </w:r>
      <w:r w:rsidRPr="00431134">
        <w:rPr>
          <w:rFonts w:eastAsia="仿宋"/>
          <w:kern w:val="0"/>
          <w:sz w:val="30"/>
          <w:szCs w:val="30"/>
        </w:rPr>
        <w:t>5</w:t>
      </w:r>
      <w:r w:rsidRPr="00431134">
        <w:rPr>
          <w:rFonts w:eastAsia="仿宋"/>
          <w:kern w:val="0"/>
          <w:sz w:val="30"/>
          <w:szCs w:val="30"/>
        </w:rPr>
        <w:t>号的要求，一个完整的土地征收</w:t>
      </w:r>
      <w:r w:rsidRPr="00431134">
        <w:rPr>
          <w:rFonts w:eastAsia="仿宋"/>
          <w:kern w:val="0"/>
          <w:sz w:val="30"/>
          <w:szCs w:val="30"/>
        </w:rPr>
        <w:t>“</w:t>
      </w:r>
      <w:r w:rsidRPr="00431134">
        <w:rPr>
          <w:rFonts w:eastAsia="仿宋"/>
          <w:kern w:val="0"/>
          <w:sz w:val="30"/>
          <w:szCs w:val="30"/>
        </w:rPr>
        <w:t>成片开发</w:t>
      </w:r>
      <w:r w:rsidRPr="00431134">
        <w:rPr>
          <w:rFonts w:eastAsia="仿宋"/>
          <w:kern w:val="0"/>
          <w:sz w:val="30"/>
          <w:szCs w:val="30"/>
        </w:rPr>
        <w:t>”</w:t>
      </w:r>
      <w:r w:rsidRPr="00431134">
        <w:rPr>
          <w:rFonts w:eastAsia="仿宋"/>
          <w:kern w:val="0"/>
          <w:sz w:val="30"/>
          <w:szCs w:val="30"/>
        </w:rPr>
        <w:t>范围内基础设施、公共服务设施以及其他公益性用地比例不低于</w:t>
      </w:r>
      <w:r w:rsidRPr="00431134">
        <w:rPr>
          <w:rFonts w:eastAsia="仿宋"/>
          <w:kern w:val="0"/>
          <w:sz w:val="30"/>
          <w:szCs w:val="30"/>
        </w:rPr>
        <w:t>40%</w:t>
      </w:r>
      <w:r w:rsidRPr="00431134">
        <w:rPr>
          <w:rFonts w:eastAsia="仿宋"/>
          <w:kern w:val="0"/>
          <w:sz w:val="30"/>
          <w:szCs w:val="30"/>
        </w:rPr>
        <w:t>。</w:t>
      </w:r>
    </w:p>
    <w:p w14:paraId="00E4C61A" w14:textId="59ED25EA" w:rsidR="00816778" w:rsidRPr="00431134" w:rsidRDefault="00D47169" w:rsidP="00D2231E">
      <w:pPr>
        <w:pStyle w:val="1"/>
        <w:rPr>
          <w:rFonts w:ascii="Times New Roman" w:eastAsia="仿宋" w:hAnsi="Times New Roman" w:cs="Times New Roman"/>
          <w:kern w:val="0"/>
          <w:sz w:val="36"/>
          <w:szCs w:val="36"/>
        </w:rPr>
      </w:pPr>
      <w:bookmarkStart w:id="16" w:name="_Toc62216734"/>
      <w:r w:rsidRPr="00431134">
        <w:rPr>
          <w:rFonts w:ascii="Times New Roman" w:eastAsia="仿宋" w:hAnsi="Times New Roman" w:cs="Times New Roman"/>
          <w:kern w:val="0"/>
          <w:sz w:val="36"/>
          <w:szCs w:val="36"/>
        </w:rPr>
        <w:t>六</w:t>
      </w:r>
      <w:r w:rsidR="00D2231E" w:rsidRPr="00431134">
        <w:rPr>
          <w:rFonts w:ascii="Times New Roman" w:eastAsia="仿宋" w:hAnsi="Times New Roman" w:cs="Times New Roman"/>
          <w:kern w:val="0"/>
          <w:sz w:val="36"/>
          <w:szCs w:val="36"/>
        </w:rPr>
        <w:t>、实施计划</w:t>
      </w:r>
      <w:bookmarkEnd w:id="16"/>
    </w:p>
    <w:p w14:paraId="795C1B34" w14:textId="4A279B83" w:rsidR="001B2BF8" w:rsidRPr="00431134" w:rsidRDefault="001B2BF8" w:rsidP="001F54F8">
      <w:pPr>
        <w:widowControl/>
        <w:spacing w:line="240" w:lineRule="auto"/>
        <w:ind w:firstLine="600"/>
        <w:rPr>
          <w:rFonts w:eastAsia="仿宋"/>
          <w:kern w:val="0"/>
          <w:sz w:val="30"/>
          <w:szCs w:val="30"/>
        </w:rPr>
      </w:pPr>
      <w:r w:rsidRPr="00431134">
        <w:rPr>
          <w:rFonts w:eastAsia="仿宋"/>
          <w:kern w:val="0"/>
          <w:sz w:val="30"/>
          <w:szCs w:val="30"/>
        </w:rPr>
        <w:t>本</w:t>
      </w:r>
      <w:r w:rsidR="008D65F4" w:rsidRPr="00431134">
        <w:rPr>
          <w:rFonts w:eastAsia="仿宋"/>
          <w:kern w:val="0"/>
          <w:sz w:val="30"/>
          <w:szCs w:val="30"/>
        </w:rPr>
        <w:t>片区开发总面积</w:t>
      </w:r>
      <w:r w:rsidR="003F36B7" w:rsidRPr="00431134">
        <w:rPr>
          <w:rFonts w:eastAsia="仿宋"/>
          <w:kern w:val="0"/>
          <w:sz w:val="30"/>
          <w:szCs w:val="30"/>
        </w:rPr>
        <w:t>为</w:t>
      </w:r>
      <w:r w:rsidR="0028603A" w:rsidRPr="00431134">
        <w:rPr>
          <w:rFonts w:eastAsia="仿宋"/>
          <w:kern w:val="0"/>
          <w:sz w:val="30"/>
          <w:szCs w:val="30"/>
        </w:rPr>
        <w:t>154.524</w:t>
      </w:r>
      <w:r w:rsidR="00E42AC1">
        <w:rPr>
          <w:rFonts w:eastAsia="仿宋"/>
          <w:kern w:val="0"/>
          <w:sz w:val="30"/>
          <w:szCs w:val="30"/>
        </w:rPr>
        <w:t>2</w:t>
      </w:r>
      <w:r w:rsidR="008D65F4" w:rsidRPr="00431134">
        <w:rPr>
          <w:rFonts w:eastAsia="仿宋"/>
          <w:kern w:val="0"/>
          <w:sz w:val="30"/>
          <w:szCs w:val="30"/>
        </w:rPr>
        <w:t>公顷，</w:t>
      </w:r>
      <w:r w:rsidR="003F36B7" w:rsidRPr="00431134">
        <w:rPr>
          <w:rFonts w:eastAsia="仿宋"/>
          <w:kern w:val="0"/>
          <w:sz w:val="30"/>
          <w:szCs w:val="30"/>
        </w:rPr>
        <w:t>包含</w:t>
      </w:r>
      <w:r w:rsidR="008D65F4" w:rsidRPr="00431134">
        <w:rPr>
          <w:rFonts w:eastAsia="仿宋"/>
          <w:kern w:val="0"/>
          <w:sz w:val="30"/>
          <w:szCs w:val="30"/>
        </w:rPr>
        <w:t>已经</w:t>
      </w:r>
      <w:r w:rsidR="00B50A61" w:rsidRPr="00431134">
        <w:rPr>
          <w:rFonts w:eastAsia="仿宋"/>
          <w:kern w:val="0"/>
          <w:sz w:val="30"/>
          <w:szCs w:val="30"/>
        </w:rPr>
        <w:t>完成征收</w:t>
      </w:r>
      <w:r w:rsidR="003F36B7" w:rsidRPr="00431134">
        <w:rPr>
          <w:rFonts w:eastAsia="仿宋"/>
          <w:kern w:val="0"/>
          <w:sz w:val="30"/>
          <w:szCs w:val="30"/>
        </w:rPr>
        <w:t>的</w:t>
      </w:r>
      <w:r w:rsidR="00B50A61" w:rsidRPr="00431134">
        <w:rPr>
          <w:rFonts w:eastAsia="仿宋"/>
          <w:kern w:val="0"/>
          <w:sz w:val="30"/>
          <w:szCs w:val="30"/>
        </w:rPr>
        <w:t>土地</w:t>
      </w:r>
      <w:r w:rsidR="001F54F8" w:rsidRPr="00431134">
        <w:rPr>
          <w:rFonts w:eastAsia="仿宋"/>
          <w:kern w:val="0"/>
          <w:sz w:val="30"/>
          <w:szCs w:val="30"/>
        </w:rPr>
        <w:t>（已批用地）</w:t>
      </w:r>
      <w:r w:rsidR="005453CA" w:rsidRPr="00431134">
        <w:rPr>
          <w:rFonts w:eastAsia="仿宋"/>
          <w:kern w:val="0"/>
          <w:sz w:val="30"/>
          <w:szCs w:val="30"/>
        </w:rPr>
        <w:t>41.4640</w:t>
      </w:r>
      <w:r w:rsidR="008D65F4" w:rsidRPr="00431134">
        <w:rPr>
          <w:rFonts w:eastAsia="仿宋"/>
          <w:kern w:val="0"/>
          <w:sz w:val="30"/>
          <w:szCs w:val="30"/>
        </w:rPr>
        <w:t>公顷</w:t>
      </w:r>
      <w:r w:rsidR="00DE20F2" w:rsidRPr="00431134">
        <w:rPr>
          <w:rFonts w:eastAsia="仿宋"/>
          <w:kern w:val="0"/>
          <w:sz w:val="30"/>
          <w:szCs w:val="30"/>
        </w:rPr>
        <w:t>，</w:t>
      </w:r>
      <w:r w:rsidR="00C048AE" w:rsidRPr="00431134">
        <w:rPr>
          <w:rFonts w:eastAsia="仿宋"/>
          <w:kern w:val="0"/>
          <w:sz w:val="30"/>
          <w:szCs w:val="30"/>
        </w:rPr>
        <w:t>本次要实施征收的土地面积为</w:t>
      </w:r>
      <w:r w:rsidR="0028603A" w:rsidRPr="00431134">
        <w:rPr>
          <w:rFonts w:eastAsia="仿宋"/>
          <w:kern w:val="0"/>
          <w:sz w:val="30"/>
          <w:szCs w:val="30"/>
        </w:rPr>
        <w:t>113.060</w:t>
      </w:r>
      <w:r w:rsidR="00E42AC1">
        <w:rPr>
          <w:rFonts w:eastAsia="仿宋"/>
          <w:kern w:val="0"/>
          <w:sz w:val="30"/>
          <w:szCs w:val="30"/>
        </w:rPr>
        <w:t>2</w:t>
      </w:r>
      <w:r w:rsidR="00C048AE" w:rsidRPr="00431134">
        <w:rPr>
          <w:rFonts w:eastAsia="仿宋"/>
          <w:kern w:val="0"/>
          <w:sz w:val="30"/>
          <w:szCs w:val="30"/>
        </w:rPr>
        <w:t>公顷。</w:t>
      </w:r>
      <w:r w:rsidR="007767CE" w:rsidRPr="00431134">
        <w:rPr>
          <w:rFonts w:eastAsia="仿宋"/>
          <w:kern w:val="0"/>
          <w:sz w:val="30"/>
          <w:szCs w:val="30"/>
        </w:rPr>
        <w:t>存量建设用地应该重新收储，待新增建设用地完</w:t>
      </w:r>
    </w:p>
    <w:p w14:paraId="6BDD6974" w14:textId="04993C46" w:rsidR="00B87502" w:rsidRPr="00431134" w:rsidRDefault="00B91B53" w:rsidP="002A4D1A">
      <w:pPr>
        <w:widowControl/>
        <w:spacing w:line="240" w:lineRule="auto"/>
        <w:ind w:firstLineChars="0" w:firstLine="0"/>
        <w:jc w:val="center"/>
        <w:rPr>
          <w:rFonts w:eastAsia="仿宋"/>
          <w:kern w:val="0"/>
          <w:sz w:val="30"/>
          <w:szCs w:val="30"/>
        </w:rPr>
      </w:pPr>
      <w:r w:rsidRPr="00431134">
        <w:rPr>
          <w:noProof/>
        </w:rPr>
        <w:lastRenderedPageBreak/>
        <w:drawing>
          <wp:inline distT="0" distB="0" distL="0" distR="0" wp14:anchorId="7A6762BA" wp14:editId="22E8376E">
            <wp:extent cx="4789351" cy="4931052"/>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22" t="6501" r="5267"/>
                    <a:stretch/>
                  </pic:blipFill>
                  <pic:spPr bwMode="auto">
                    <a:xfrm>
                      <a:off x="0" y="0"/>
                      <a:ext cx="4789699" cy="4931410"/>
                    </a:xfrm>
                    <a:prstGeom prst="rect">
                      <a:avLst/>
                    </a:prstGeom>
                    <a:noFill/>
                    <a:ln>
                      <a:noFill/>
                    </a:ln>
                    <a:extLst>
                      <a:ext uri="{53640926-AAD7-44D8-BBD7-CCE9431645EC}">
                        <a14:shadowObscured xmlns:a14="http://schemas.microsoft.com/office/drawing/2010/main"/>
                      </a:ext>
                    </a:extLst>
                  </pic:spPr>
                </pic:pic>
              </a:graphicData>
            </a:graphic>
          </wp:inline>
        </w:drawing>
      </w:r>
    </w:p>
    <w:p w14:paraId="7796A69E" w14:textId="116A9824" w:rsidR="00B87502" w:rsidRPr="00431134" w:rsidRDefault="00B87502" w:rsidP="00B87502">
      <w:pPr>
        <w:spacing w:line="240" w:lineRule="auto"/>
        <w:ind w:firstLineChars="0" w:firstLine="0"/>
        <w:jc w:val="center"/>
        <w:rPr>
          <w:rFonts w:eastAsia="仿宋"/>
          <w:b/>
          <w:bCs/>
          <w:kern w:val="0"/>
          <w:sz w:val="24"/>
          <w:szCs w:val="24"/>
        </w:rPr>
      </w:pPr>
      <w:r w:rsidRPr="00431134">
        <w:rPr>
          <w:rFonts w:eastAsia="仿宋"/>
          <w:b/>
          <w:bCs/>
          <w:kern w:val="0"/>
          <w:sz w:val="24"/>
          <w:szCs w:val="24"/>
        </w:rPr>
        <w:t>图</w:t>
      </w:r>
      <w:r w:rsidRPr="00431134">
        <w:rPr>
          <w:rFonts w:eastAsia="仿宋"/>
          <w:b/>
          <w:bCs/>
          <w:kern w:val="0"/>
          <w:sz w:val="24"/>
          <w:szCs w:val="24"/>
        </w:rPr>
        <w:t xml:space="preserve">1 </w:t>
      </w:r>
      <w:r w:rsidR="0027129B" w:rsidRPr="00431134">
        <w:rPr>
          <w:rFonts w:eastAsia="仿宋"/>
          <w:b/>
          <w:bCs/>
          <w:kern w:val="0"/>
          <w:sz w:val="24"/>
          <w:szCs w:val="24"/>
        </w:rPr>
        <w:t xml:space="preserve"> </w:t>
      </w:r>
      <w:r w:rsidRPr="00431134">
        <w:rPr>
          <w:rFonts w:eastAsia="仿宋"/>
          <w:b/>
          <w:bCs/>
          <w:kern w:val="0"/>
          <w:sz w:val="24"/>
          <w:szCs w:val="24"/>
        </w:rPr>
        <w:t>片区</w:t>
      </w:r>
      <w:r w:rsidR="0027129B" w:rsidRPr="00431134">
        <w:rPr>
          <w:rFonts w:eastAsia="仿宋"/>
          <w:b/>
          <w:bCs/>
          <w:kern w:val="0"/>
          <w:sz w:val="24"/>
          <w:szCs w:val="24"/>
        </w:rPr>
        <w:t>存量建设用地分布</w:t>
      </w:r>
      <w:r w:rsidRPr="00431134">
        <w:rPr>
          <w:rFonts w:eastAsia="仿宋"/>
          <w:b/>
          <w:bCs/>
          <w:kern w:val="0"/>
          <w:sz w:val="24"/>
          <w:szCs w:val="24"/>
        </w:rPr>
        <w:t>图</w:t>
      </w:r>
    </w:p>
    <w:p w14:paraId="0A4BA6A8" w14:textId="624F294A" w:rsidR="009C77F6" w:rsidRPr="00431134" w:rsidRDefault="009C77F6" w:rsidP="009C77F6">
      <w:pPr>
        <w:widowControl/>
        <w:spacing w:line="240" w:lineRule="auto"/>
        <w:ind w:firstLineChars="0" w:firstLine="0"/>
        <w:rPr>
          <w:rFonts w:eastAsia="仿宋"/>
          <w:kern w:val="0"/>
          <w:sz w:val="30"/>
          <w:szCs w:val="30"/>
        </w:rPr>
      </w:pPr>
      <w:r w:rsidRPr="00431134">
        <w:rPr>
          <w:rFonts w:eastAsia="仿宋"/>
          <w:kern w:val="0"/>
          <w:sz w:val="30"/>
          <w:szCs w:val="30"/>
        </w:rPr>
        <w:t>成农转用和土地征收审批手续后，合在一起供地、开发。已批用地分布情况见图</w:t>
      </w:r>
      <w:r w:rsidRPr="00431134">
        <w:rPr>
          <w:rFonts w:eastAsia="仿宋"/>
          <w:kern w:val="0"/>
          <w:sz w:val="30"/>
          <w:szCs w:val="30"/>
        </w:rPr>
        <w:t>1</w:t>
      </w:r>
      <w:r w:rsidRPr="00431134">
        <w:rPr>
          <w:rFonts w:eastAsia="仿宋"/>
          <w:kern w:val="0"/>
          <w:sz w:val="30"/>
          <w:szCs w:val="30"/>
        </w:rPr>
        <w:t>。</w:t>
      </w:r>
    </w:p>
    <w:p w14:paraId="7E5E3999" w14:textId="00ADFDC3" w:rsidR="00D2231E" w:rsidRPr="00E42AC1" w:rsidRDefault="00D2231E" w:rsidP="00E42AC1">
      <w:pPr>
        <w:widowControl/>
        <w:spacing w:line="240" w:lineRule="auto"/>
        <w:ind w:firstLine="600"/>
        <w:rPr>
          <w:rFonts w:eastAsia="仿宋"/>
          <w:kern w:val="0"/>
          <w:sz w:val="30"/>
          <w:szCs w:val="30"/>
        </w:rPr>
      </w:pPr>
      <w:r w:rsidRPr="00431134">
        <w:rPr>
          <w:rFonts w:eastAsia="仿宋"/>
          <w:kern w:val="0"/>
          <w:sz w:val="30"/>
          <w:szCs w:val="30"/>
        </w:rPr>
        <w:t>拟计划实施周期为</w:t>
      </w:r>
      <w:r w:rsidRPr="00431134">
        <w:rPr>
          <w:rFonts w:eastAsia="仿宋"/>
          <w:kern w:val="0"/>
          <w:sz w:val="30"/>
          <w:szCs w:val="30"/>
        </w:rPr>
        <w:t>20</w:t>
      </w:r>
      <w:r w:rsidR="003F1EB5" w:rsidRPr="00431134">
        <w:rPr>
          <w:rFonts w:eastAsia="仿宋"/>
          <w:kern w:val="0"/>
          <w:sz w:val="30"/>
          <w:szCs w:val="30"/>
        </w:rPr>
        <w:t>21</w:t>
      </w:r>
      <w:r w:rsidRPr="00431134">
        <w:rPr>
          <w:rFonts w:eastAsia="仿宋"/>
          <w:kern w:val="0"/>
          <w:sz w:val="30"/>
          <w:szCs w:val="30"/>
        </w:rPr>
        <w:t>年</w:t>
      </w:r>
      <w:r w:rsidRPr="00431134">
        <w:rPr>
          <w:rFonts w:eastAsia="仿宋"/>
          <w:kern w:val="0"/>
          <w:sz w:val="30"/>
          <w:szCs w:val="30"/>
        </w:rPr>
        <w:t>-20</w:t>
      </w:r>
      <w:r w:rsidR="003F1EB5" w:rsidRPr="00431134">
        <w:rPr>
          <w:rFonts w:eastAsia="仿宋"/>
          <w:kern w:val="0"/>
          <w:sz w:val="30"/>
          <w:szCs w:val="30"/>
        </w:rPr>
        <w:t>23</w:t>
      </w:r>
      <w:r w:rsidRPr="00431134">
        <w:rPr>
          <w:rFonts w:eastAsia="仿宋"/>
          <w:kern w:val="0"/>
          <w:sz w:val="30"/>
          <w:szCs w:val="30"/>
        </w:rPr>
        <w:t>年，</w:t>
      </w:r>
      <w:r w:rsidR="003F1EB5" w:rsidRPr="00431134">
        <w:rPr>
          <w:rFonts w:eastAsia="仿宋"/>
          <w:kern w:val="0"/>
          <w:sz w:val="30"/>
          <w:szCs w:val="30"/>
        </w:rPr>
        <w:t>3</w:t>
      </w:r>
      <w:r w:rsidRPr="00431134">
        <w:rPr>
          <w:rFonts w:eastAsia="仿宋"/>
          <w:kern w:val="0"/>
          <w:sz w:val="30"/>
          <w:szCs w:val="30"/>
        </w:rPr>
        <w:t>年内实施完毕，其中：</w:t>
      </w:r>
      <w:r w:rsidRPr="00431134">
        <w:rPr>
          <w:rFonts w:eastAsia="仿宋"/>
          <w:kern w:val="0"/>
          <w:sz w:val="30"/>
          <w:szCs w:val="30"/>
        </w:rPr>
        <w:t>20</w:t>
      </w:r>
      <w:r w:rsidR="003F1EB5" w:rsidRPr="00431134">
        <w:rPr>
          <w:rFonts w:eastAsia="仿宋"/>
          <w:kern w:val="0"/>
          <w:sz w:val="30"/>
          <w:szCs w:val="30"/>
        </w:rPr>
        <w:t>21</w:t>
      </w:r>
      <w:r w:rsidRPr="00431134">
        <w:rPr>
          <w:rFonts w:eastAsia="仿宋"/>
          <w:kern w:val="0"/>
          <w:sz w:val="30"/>
          <w:szCs w:val="30"/>
        </w:rPr>
        <w:t>年实施面积</w:t>
      </w:r>
      <w:r w:rsidR="00E42AC1" w:rsidRPr="00E42AC1">
        <w:rPr>
          <w:rFonts w:eastAsia="仿宋" w:hint="eastAsia"/>
          <w:kern w:val="0"/>
          <w:sz w:val="30"/>
          <w:szCs w:val="30"/>
        </w:rPr>
        <w:t>97.1827</w:t>
      </w:r>
      <w:r w:rsidRPr="00431134">
        <w:rPr>
          <w:rFonts w:eastAsia="仿宋"/>
          <w:kern w:val="0"/>
          <w:sz w:val="30"/>
          <w:szCs w:val="30"/>
        </w:rPr>
        <w:t>公顷、完成比例</w:t>
      </w:r>
      <w:r w:rsidR="00E42AC1" w:rsidRPr="00E42AC1">
        <w:rPr>
          <w:rFonts w:eastAsia="仿宋" w:hint="eastAsia"/>
          <w:kern w:val="0"/>
          <w:sz w:val="30"/>
          <w:szCs w:val="30"/>
        </w:rPr>
        <w:t>62.89</w:t>
      </w:r>
      <w:r w:rsidR="000E6E1E" w:rsidRPr="00431134">
        <w:rPr>
          <w:rFonts w:eastAsia="仿宋"/>
          <w:kern w:val="0"/>
          <w:sz w:val="30"/>
          <w:szCs w:val="30"/>
        </w:rPr>
        <w:t>%</w:t>
      </w:r>
      <w:r w:rsidRPr="00431134">
        <w:rPr>
          <w:rFonts w:eastAsia="仿宋"/>
          <w:kern w:val="0"/>
          <w:sz w:val="30"/>
          <w:szCs w:val="30"/>
        </w:rPr>
        <w:t>；</w:t>
      </w:r>
      <w:r w:rsidRPr="00431134">
        <w:rPr>
          <w:rFonts w:eastAsia="仿宋"/>
          <w:kern w:val="0"/>
          <w:sz w:val="30"/>
          <w:szCs w:val="30"/>
        </w:rPr>
        <w:t>20</w:t>
      </w:r>
      <w:r w:rsidR="003F1EB5" w:rsidRPr="00431134">
        <w:rPr>
          <w:rFonts w:eastAsia="仿宋"/>
          <w:kern w:val="0"/>
          <w:sz w:val="30"/>
          <w:szCs w:val="30"/>
        </w:rPr>
        <w:t>22</w:t>
      </w:r>
      <w:r w:rsidRPr="00431134">
        <w:rPr>
          <w:rFonts w:eastAsia="仿宋"/>
          <w:kern w:val="0"/>
          <w:sz w:val="30"/>
          <w:szCs w:val="30"/>
        </w:rPr>
        <w:t>年实施面积</w:t>
      </w:r>
      <w:r w:rsidR="00E938DF" w:rsidRPr="00431134">
        <w:rPr>
          <w:rFonts w:eastAsia="仿宋"/>
          <w:kern w:val="0"/>
          <w:sz w:val="30"/>
          <w:szCs w:val="30"/>
        </w:rPr>
        <w:t>22.3557</w:t>
      </w:r>
      <w:r w:rsidRPr="00431134">
        <w:rPr>
          <w:rFonts w:eastAsia="仿宋"/>
          <w:kern w:val="0"/>
          <w:sz w:val="30"/>
          <w:szCs w:val="30"/>
        </w:rPr>
        <w:t>公顷、完成比例</w:t>
      </w:r>
      <w:r w:rsidR="00E938DF" w:rsidRPr="00431134">
        <w:rPr>
          <w:rFonts w:eastAsia="仿宋"/>
          <w:kern w:val="0"/>
          <w:sz w:val="30"/>
          <w:szCs w:val="30"/>
        </w:rPr>
        <w:t>14.47</w:t>
      </w:r>
      <w:r w:rsidRPr="00431134">
        <w:rPr>
          <w:rFonts w:eastAsia="仿宋"/>
          <w:kern w:val="0"/>
          <w:sz w:val="30"/>
          <w:szCs w:val="30"/>
        </w:rPr>
        <w:t>%</w:t>
      </w:r>
      <w:r w:rsidR="003F1EB5" w:rsidRPr="00431134">
        <w:rPr>
          <w:rFonts w:eastAsia="仿宋"/>
          <w:kern w:val="0"/>
          <w:sz w:val="30"/>
          <w:szCs w:val="30"/>
        </w:rPr>
        <w:t>；</w:t>
      </w:r>
      <w:r w:rsidR="003F1EB5" w:rsidRPr="00431134">
        <w:rPr>
          <w:rFonts w:eastAsia="仿宋"/>
          <w:kern w:val="0"/>
          <w:sz w:val="30"/>
          <w:szCs w:val="30"/>
        </w:rPr>
        <w:t>2023</w:t>
      </w:r>
      <w:r w:rsidR="003F1EB5" w:rsidRPr="00431134">
        <w:rPr>
          <w:rFonts w:eastAsia="仿宋"/>
          <w:kern w:val="0"/>
          <w:sz w:val="30"/>
          <w:szCs w:val="30"/>
        </w:rPr>
        <w:t>年实施面积</w:t>
      </w:r>
      <w:r w:rsidR="00E42AC1" w:rsidRPr="00E42AC1">
        <w:rPr>
          <w:rFonts w:eastAsia="仿宋" w:hint="eastAsia"/>
          <w:kern w:val="0"/>
          <w:sz w:val="30"/>
          <w:szCs w:val="30"/>
        </w:rPr>
        <w:t>34.9858</w:t>
      </w:r>
      <w:r w:rsidR="003F1EB5" w:rsidRPr="00431134">
        <w:rPr>
          <w:rFonts w:eastAsia="仿宋"/>
          <w:kern w:val="0"/>
          <w:sz w:val="30"/>
          <w:szCs w:val="30"/>
        </w:rPr>
        <w:t>公顷、完成比例</w:t>
      </w:r>
      <w:r w:rsidR="00E42AC1" w:rsidRPr="00E42AC1">
        <w:rPr>
          <w:rFonts w:eastAsia="仿宋" w:hint="eastAsia"/>
          <w:kern w:val="0"/>
          <w:sz w:val="30"/>
          <w:szCs w:val="30"/>
        </w:rPr>
        <w:t>22.64</w:t>
      </w:r>
      <w:r w:rsidR="003F1EB5" w:rsidRPr="00431134">
        <w:rPr>
          <w:rFonts w:eastAsia="仿宋"/>
          <w:kern w:val="0"/>
          <w:sz w:val="30"/>
          <w:szCs w:val="30"/>
        </w:rPr>
        <w:t>%</w:t>
      </w:r>
      <w:r w:rsidRPr="00431134">
        <w:rPr>
          <w:rFonts w:eastAsia="仿宋"/>
          <w:kern w:val="0"/>
          <w:sz w:val="30"/>
          <w:szCs w:val="30"/>
        </w:rPr>
        <w:t>。具体见</w:t>
      </w:r>
      <w:r w:rsidR="005B30AF" w:rsidRPr="005B30AF">
        <w:rPr>
          <w:rFonts w:eastAsia="仿宋" w:hint="eastAsia"/>
          <w:kern w:val="0"/>
          <w:sz w:val="30"/>
          <w:szCs w:val="30"/>
        </w:rPr>
        <w:t>附表</w:t>
      </w:r>
      <w:r w:rsidR="005B30AF" w:rsidRPr="005B30AF">
        <w:rPr>
          <w:rFonts w:eastAsia="仿宋" w:hint="eastAsia"/>
          <w:kern w:val="0"/>
          <w:sz w:val="30"/>
          <w:szCs w:val="30"/>
        </w:rPr>
        <w:t xml:space="preserve">3 </w:t>
      </w:r>
      <w:r w:rsidR="005B30AF" w:rsidRPr="005B30AF">
        <w:rPr>
          <w:rFonts w:eastAsia="仿宋" w:hint="eastAsia"/>
          <w:kern w:val="0"/>
          <w:sz w:val="30"/>
          <w:szCs w:val="30"/>
        </w:rPr>
        <w:t>拟建项目统计表</w:t>
      </w:r>
      <w:r w:rsidRPr="00431134">
        <w:rPr>
          <w:rFonts w:eastAsia="仿宋"/>
          <w:kern w:val="0"/>
          <w:sz w:val="30"/>
          <w:szCs w:val="30"/>
        </w:rPr>
        <w:t>、</w:t>
      </w:r>
      <w:r w:rsidR="005B30AF" w:rsidRPr="005B30AF">
        <w:rPr>
          <w:rFonts w:eastAsia="仿宋" w:hint="eastAsia"/>
          <w:kern w:val="0"/>
          <w:sz w:val="30"/>
          <w:szCs w:val="30"/>
        </w:rPr>
        <w:t>附表</w:t>
      </w:r>
      <w:r w:rsidR="005B30AF" w:rsidRPr="005B30AF">
        <w:rPr>
          <w:rFonts w:eastAsia="仿宋" w:hint="eastAsia"/>
          <w:kern w:val="0"/>
          <w:sz w:val="30"/>
          <w:szCs w:val="30"/>
        </w:rPr>
        <w:t>4</w:t>
      </w:r>
      <w:r w:rsidR="005B30AF" w:rsidRPr="005B30AF">
        <w:rPr>
          <w:rFonts w:eastAsia="仿宋" w:hint="eastAsia"/>
          <w:kern w:val="0"/>
          <w:sz w:val="30"/>
          <w:szCs w:val="30"/>
        </w:rPr>
        <w:t>开发时序和年度实施计划统计表</w:t>
      </w:r>
      <w:r w:rsidRPr="00431134">
        <w:rPr>
          <w:rFonts w:eastAsia="仿宋"/>
          <w:kern w:val="0"/>
          <w:sz w:val="30"/>
          <w:szCs w:val="30"/>
        </w:rPr>
        <w:t>，附图</w:t>
      </w:r>
      <w:r w:rsidR="003C496E" w:rsidRPr="00431134">
        <w:rPr>
          <w:rFonts w:eastAsia="仿宋"/>
          <w:kern w:val="0"/>
          <w:sz w:val="30"/>
          <w:szCs w:val="30"/>
        </w:rPr>
        <w:t>3</w:t>
      </w:r>
      <w:r w:rsidRPr="00431134">
        <w:rPr>
          <w:rFonts w:eastAsia="仿宋"/>
          <w:kern w:val="0"/>
          <w:sz w:val="30"/>
          <w:szCs w:val="30"/>
        </w:rPr>
        <w:t>拟建项目和用途布局图，附图</w:t>
      </w:r>
      <w:r w:rsidRPr="00431134">
        <w:rPr>
          <w:rFonts w:eastAsia="仿宋"/>
          <w:kern w:val="0"/>
          <w:sz w:val="30"/>
          <w:szCs w:val="30"/>
        </w:rPr>
        <w:t>4</w:t>
      </w:r>
      <w:r w:rsidRPr="00431134">
        <w:rPr>
          <w:rFonts w:eastAsia="仿宋"/>
          <w:kern w:val="0"/>
          <w:sz w:val="30"/>
          <w:szCs w:val="30"/>
        </w:rPr>
        <w:t>开发时序图。</w:t>
      </w:r>
    </w:p>
    <w:p w14:paraId="021CCAB6" w14:textId="66FBF5A7" w:rsidR="00D2231E" w:rsidRPr="00431134" w:rsidRDefault="00D47169" w:rsidP="00D2231E">
      <w:pPr>
        <w:pStyle w:val="1"/>
        <w:rPr>
          <w:rFonts w:ascii="Times New Roman" w:eastAsia="仿宋" w:hAnsi="Times New Roman" w:cs="Times New Roman"/>
          <w:kern w:val="0"/>
          <w:sz w:val="36"/>
          <w:szCs w:val="36"/>
        </w:rPr>
      </w:pPr>
      <w:bookmarkStart w:id="17" w:name="_Toc62216735"/>
      <w:r w:rsidRPr="00431134">
        <w:rPr>
          <w:rFonts w:ascii="Times New Roman" w:eastAsia="仿宋" w:hAnsi="Times New Roman" w:cs="Times New Roman"/>
          <w:kern w:val="0"/>
          <w:sz w:val="36"/>
          <w:szCs w:val="36"/>
        </w:rPr>
        <w:t>七</w:t>
      </w:r>
      <w:r w:rsidR="00D2231E" w:rsidRPr="00431134">
        <w:rPr>
          <w:rFonts w:ascii="Times New Roman" w:eastAsia="仿宋" w:hAnsi="Times New Roman" w:cs="Times New Roman"/>
          <w:kern w:val="0"/>
          <w:sz w:val="36"/>
          <w:szCs w:val="36"/>
        </w:rPr>
        <w:t>、合法合</w:t>
      </w:r>
      <w:proofErr w:type="gramStart"/>
      <w:r w:rsidR="00D2231E" w:rsidRPr="00431134">
        <w:rPr>
          <w:rFonts w:ascii="Times New Roman" w:eastAsia="仿宋" w:hAnsi="Times New Roman" w:cs="Times New Roman"/>
          <w:kern w:val="0"/>
          <w:sz w:val="36"/>
          <w:szCs w:val="36"/>
        </w:rPr>
        <w:t>规</w:t>
      </w:r>
      <w:proofErr w:type="gramEnd"/>
      <w:r w:rsidR="00D2231E" w:rsidRPr="00431134">
        <w:rPr>
          <w:rFonts w:ascii="Times New Roman" w:eastAsia="仿宋" w:hAnsi="Times New Roman" w:cs="Times New Roman"/>
          <w:kern w:val="0"/>
          <w:sz w:val="36"/>
          <w:szCs w:val="36"/>
        </w:rPr>
        <w:t>性分析</w:t>
      </w:r>
      <w:bookmarkEnd w:id="17"/>
    </w:p>
    <w:p w14:paraId="4DF39DF8" w14:textId="07516556" w:rsidR="008C2734" w:rsidRPr="00431134" w:rsidRDefault="004453A0"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lastRenderedPageBreak/>
        <w:t>（一）</w:t>
      </w:r>
      <w:r w:rsidR="008C2734" w:rsidRPr="00431134">
        <w:rPr>
          <w:rFonts w:ascii="Times New Roman" w:eastAsia="仿宋" w:hAnsi="Times New Roman" w:cs="Times New Roman"/>
          <w:kern w:val="0"/>
          <w:sz w:val="30"/>
          <w:szCs w:val="30"/>
        </w:rPr>
        <w:t>国土空间规划</w:t>
      </w:r>
    </w:p>
    <w:p w14:paraId="530765C8" w14:textId="612850F4" w:rsidR="004453A0" w:rsidRPr="00431134" w:rsidRDefault="00C45EA9" w:rsidP="00C45EA9">
      <w:pPr>
        <w:ind w:firstLine="600"/>
        <w:rPr>
          <w:rFonts w:eastAsia="仿宋"/>
          <w:kern w:val="0"/>
          <w:sz w:val="30"/>
          <w:szCs w:val="30"/>
        </w:rPr>
      </w:pPr>
      <w:r w:rsidRPr="00431134">
        <w:rPr>
          <w:rFonts w:eastAsia="仿宋"/>
          <w:kern w:val="0"/>
          <w:sz w:val="30"/>
          <w:szCs w:val="30"/>
        </w:rPr>
        <w:t>通过</w:t>
      </w:r>
      <w:r w:rsidR="004453A0" w:rsidRPr="00431134">
        <w:rPr>
          <w:rFonts w:eastAsia="仿宋"/>
          <w:kern w:val="0"/>
          <w:sz w:val="30"/>
          <w:szCs w:val="30"/>
        </w:rPr>
        <w:t>对接</w:t>
      </w:r>
      <w:r w:rsidR="00D43462" w:rsidRPr="00431134">
        <w:rPr>
          <w:rFonts w:eastAsia="仿宋"/>
          <w:kern w:val="0"/>
          <w:sz w:val="30"/>
          <w:szCs w:val="30"/>
        </w:rPr>
        <w:t>《宁德市土地利用总体规划（</w:t>
      </w:r>
      <w:r w:rsidR="00D43462" w:rsidRPr="00431134">
        <w:rPr>
          <w:rFonts w:eastAsia="仿宋"/>
          <w:kern w:val="0"/>
          <w:sz w:val="30"/>
          <w:szCs w:val="30"/>
        </w:rPr>
        <w:t>2006-2020</w:t>
      </w:r>
      <w:r w:rsidR="00D43462" w:rsidRPr="00431134">
        <w:rPr>
          <w:rFonts w:eastAsia="仿宋"/>
          <w:kern w:val="0"/>
          <w:sz w:val="30"/>
          <w:szCs w:val="30"/>
        </w:rPr>
        <w:t>年）》</w:t>
      </w:r>
      <w:r w:rsidR="00D43462">
        <w:rPr>
          <w:rFonts w:eastAsia="仿宋" w:hint="eastAsia"/>
          <w:kern w:val="0"/>
          <w:sz w:val="30"/>
          <w:szCs w:val="30"/>
        </w:rPr>
        <w:t>（已调整完善）</w:t>
      </w:r>
      <w:r w:rsidR="004453A0" w:rsidRPr="00431134">
        <w:rPr>
          <w:rFonts w:eastAsia="仿宋"/>
          <w:kern w:val="0"/>
          <w:sz w:val="30"/>
          <w:szCs w:val="30"/>
        </w:rPr>
        <w:t>，</w:t>
      </w:r>
      <w:proofErr w:type="gramStart"/>
      <w:r w:rsidR="004453A0" w:rsidRPr="00431134">
        <w:rPr>
          <w:rFonts w:eastAsia="仿宋"/>
          <w:kern w:val="0"/>
          <w:sz w:val="30"/>
          <w:szCs w:val="30"/>
        </w:rPr>
        <w:t>本</w:t>
      </w:r>
      <w:r w:rsidRPr="00431134">
        <w:rPr>
          <w:rFonts w:eastAsia="仿宋"/>
          <w:kern w:val="0"/>
          <w:sz w:val="30"/>
          <w:szCs w:val="30"/>
        </w:rPr>
        <w:t>开发</w:t>
      </w:r>
      <w:proofErr w:type="gramEnd"/>
      <w:r w:rsidR="004453A0" w:rsidRPr="00431134">
        <w:rPr>
          <w:rFonts w:eastAsia="仿宋"/>
          <w:kern w:val="0"/>
          <w:sz w:val="30"/>
          <w:szCs w:val="30"/>
        </w:rPr>
        <w:t>片区在土地利用总体规划确定的允许建设区和有条件建设区范围内</w:t>
      </w:r>
      <w:r w:rsidRPr="00431134">
        <w:rPr>
          <w:rFonts w:eastAsia="仿宋"/>
          <w:kern w:val="0"/>
          <w:sz w:val="30"/>
          <w:szCs w:val="30"/>
        </w:rPr>
        <w:t>，详见附图</w:t>
      </w:r>
      <w:r w:rsidRPr="00431134">
        <w:rPr>
          <w:rFonts w:eastAsia="仿宋"/>
          <w:kern w:val="0"/>
          <w:sz w:val="30"/>
          <w:szCs w:val="30"/>
        </w:rPr>
        <w:t>5</w:t>
      </w:r>
      <w:r w:rsidRPr="00431134">
        <w:rPr>
          <w:rFonts w:eastAsia="仿宋"/>
          <w:kern w:val="0"/>
          <w:sz w:val="30"/>
          <w:szCs w:val="30"/>
        </w:rPr>
        <w:t>土地利用总体规划图</w:t>
      </w:r>
      <w:r w:rsidR="004453A0" w:rsidRPr="00431134">
        <w:rPr>
          <w:rFonts w:eastAsia="仿宋"/>
          <w:kern w:val="0"/>
          <w:sz w:val="30"/>
          <w:szCs w:val="30"/>
        </w:rPr>
        <w:t>。</w:t>
      </w:r>
    </w:p>
    <w:p w14:paraId="617F25A5" w14:textId="51C5348F" w:rsidR="004453A0" w:rsidRPr="00431134" w:rsidRDefault="004453A0" w:rsidP="00C45EA9">
      <w:pPr>
        <w:ind w:firstLine="600"/>
        <w:rPr>
          <w:rFonts w:eastAsia="仿宋"/>
          <w:kern w:val="0"/>
          <w:sz w:val="30"/>
          <w:szCs w:val="30"/>
        </w:rPr>
      </w:pPr>
      <w:r w:rsidRPr="00431134">
        <w:rPr>
          <w:rFonts w:eastAsia="仿宋"/>
          <w:kern w:val="0"/>
          <w:sz w:val="30"/>
          <w:szCs w:val="30"/>
        </w:rPr>
        <w:t>通过对接在编的宁德市国土空间规划，本土地征收成片开发范围</w:t>
      </w:r>
      <w:r w:rsidR="00FE765E" w:rsidRPr="00431134">
        <w:rPr>
          <w:rFonts w:eastAsia="仿宋"/>
          <w:kern w:val="0"/>
          <w:sz w:val="30"/>
          <w:szCs w:val="30"/>
        </w:rPr>
        <w:t>已</w:t>
      </w:r>
      <w:r w:rsidRPr="00431134">
        <w:rPr>
          <w:rFonts w:eastAsia="仿宋"/>
          <w:kern w:val="0"/>
          <w:sz w:val="30"/>
          <w:szCs w:val="30"/>
        </w:rPr>
        <w:t>纳入国土空间规划确定的城镇开发边界内的集中建设区</w:t>
      </w:r>
      <w:r w:rsidR="00C45EA9" w:rsidRPr="00431134">
        <w:rPr>
          <w:rFonts w:eastAsia="仿宋"/>
          <w:kern w:val="0"/>
          <w:sz w:val="30"/>
          <w:szCs w:val="30"/>
        </w:rPr>
        <w:t>，</w:t>
      </w:r>
      <w:r w:rsidRPr="00431134">
        <w:rPr>
          <w:rFonts w:eastAsia="仿宋"/>
          <w:kern w:val="0"/>
          <w:sz w:val="30"/>
          <w:szCs w:val="30"/>
        </w:rPr>
        <w:t>详见附图</w:t>
      </w:r>
      <w:r w:rsidR="00C45EA9" w:rsidRPr="00431134">
        <w:rPr>
          <w:rFonts w:eastAsia="仿宋"/>
          <w:kern w:val="0"/>
          <w:sz w:val="30"/>
          <w:szCs w:val="30"/>
        </w:rPr>
        <w:t>7</w:t>
      </w:r>
      <w:r w:rsidR="008232CE" w:rsidRPr="00431134">
        <w:rPr>
          <w:rFonts w:eastAsia="仿宋"/>
          <w:kern w:val="0"/>
          <w:sz w:val="30"/>
          <w:szCs w:val="30"/>
        </w:rPr>
        <w:t>-</w:t>
      </w:r>
      <w:r w:rsidR="008232CE" w:rsidRPr="00431134">
        <w:rPr>
          <w:rFonts w:eastAsia="仿宋"/>
          <w:kern w:val="0"/>
          <w:sz w:val="30"/>
          <w:szCs w:val="30"/>
        </w:rPr>
        <w:t>与在编宁德市国土空间规划衔接图</w:t>
      </w:r>
      <w:r w:rsidR="00C45EA9" w:rsidRPr="00431134">
        <w:rPr>
          <w:rFonts w:eastAsia="仿宋"/>
          <w:kern w:val="0"/>
          <w:sz w:val="30"/>
          <w:szCs w:val="30"/>
        </w:rPr>
        <w:t>。</w:t>
      </w:r>
    </w:p>
    <w:p w14:paraId="1D9500A0" w14:textId="4030B8F3" w:rsidR="008C2734" w:rsidRPr="00431134" w:rsidRDefault="004453A0"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（二）</w:t>
      </w:r>
      <w:r w:rsidR="008C2734" w:rsidRPr="00431134">
        <w:rPr>
          <w:rFonts w:ascii="Times New Roman" w:eastAsia="仿宋" w:hAnsi="Times New Roman" w:cs="Times New Roman"/>
          <w:kern w:val="0"/>
          <w:sz w:val="30"/>
          <w:szCs w:val="30"/>
        </w:rPr>
        <w:t>国民经济和社会发展规划、年度计划</w:t>
      </w:r>
    </w:p>
    <w:p w14:paraId="031B85C4" w14:textId="53BC5533" w:rsidR="003F12E2" w:rsidRPr="00431134" w:rsidRDefault="00D43462" w:rsidP="00D150F9">
      <w:pPr>
        <w:ind w:firstLine="600"/>
        <w:rPr>
          <w:rFonts w:eastAsia="仿宋"/>
          <w:kern w:val="0"/>
          <w:sz w:val="30"/>
          <w:szCs w:val="30"/>
        </w:rPr>
      </w:pPr>
      <w:r w:rsidRPr="00431134">
        <w:rPr>
          <w:rFonts w:eastAsia="仿宋"/>
          <w:kern w:val="0"/>
          <w:sz w:val="30"/>
          <w:szCs w:val="30"/>
        </w:rPr>
        <w:t>《宁德市国民经济和社会发展第十四个五年规划和二〇三五年远景目标纲要》（</w:t>
      </w:r>
      <w:r>
        <w:rPr>
          <w:rFonts w:eastAsia="仿宋" w:hint="eastAsia"/>
          <w:kern w:val="0"/>
          <w:sz w:val="30"/>
          <w:szCs w:val="30"/>
        </w:rPr>
        <w:t>已过会</w:t>
      </w:r>
      <w:r w:rsidRPr="00431134">
        <w:rPr>
          <w:rFonts w:eastAsia="仿宋"/>
          <w:kern w:val="0"/>
          <w:sz w:val="30"/>
          <w:szCs w:val="30"/>
        </w:rPr>
        <w:t>）</w:t>
      </w:r>
      <w:r w:rsidR="003F12E2" w:rsidRPr="00431134">
        <w:rPr>
          <w:rFonts w:eastAsia="仿宋"/>
          <w:kern w:val="0"/>
          <w:sz w:val="30"/>
          <w:szCs w:val="30"/>
        </w:rPr>
        <w:t>指出，</w:t>
      </w:r>
      <w:r w:rsidR="003F12E2" w:rsidRPr="00431134">
        <w:rPr>
          <w:rFonts w:eastAsia="仿宋"/>
          <w:kern w:val="0"/>
          <w:sz w:val="30"/>
          <w:szCs w:val="30"/>
        </w:rPr>
        <w:t>“</w:t>
      </w:r>
      <w:r w:rsidR="003F12E2" w:rsidRPr="00431134">
        <w:rPr>
          <w:rFonts w:eastAsia="仿宋"/>
          <w:kern w:val="0"/>
          <w:sz w:val="30"/>
          <w:szCs w:val="30"/>
        </w:rPr>
        <w:t>十四五</w:t>
      </w:r>
      <w:r w:rsidR="003F12E2" w:rsidRPr="00431134">
        <w:rPr>
          <w:rFonts w:eastAsia="仿宋"/>
          <w:kern w:val="0"/>
          <w:sz w:val="30"/>
          <w:szCs w:val="30"/>
        </w:rPr>
        <w:t>”</w:t>
      </w:r>
      <w:r w:rsidR="003F12E2" w:rsidRPr="00431134">
        <w:rPr>
          <w:rFonts w:eastAsia="仿宋"/>
          <w:kern w:val="0"/>
          <w:sz w:val="30"/>
          <w:szCs w:val="30"/>
        </w:rPr>
        <w:t>时期经济社会发展的目标指出全域生态文明建设深入推进，城乡人居环境更加宜居宜人，生态美、环境美、城市美、乡村美、人文美成为普遍形态，力争创成国家生态文明建设示范市。中心城市扩容提</w:t>
      </w:r>
      <w:proofErr w:type="gramStart"/>
      <w:r w:rsidR="003F12E2" w:rsidRPr="00431134">
        <w:rPr>
          <w:rFonts w:eastAsia="仿宋"/>
          <w:kern w:val="0"/>
          <w:sz w:val="30"/>
          <w:szCs w:val="30"/>
        </w:rPr>
        <w:t>质取得</w:t>
      </w:r>
      <w:proofErr w:type="gramEnd"/>
      <w:r w:rsidR="003F12E2" w:rsidRPr="00431134">
        <w:rPr>
          <w:rFonts w:eastAsia="仿宋"/>
          <w:kern w:val="0"/>
          <w:sz w:val="30"/>
          <w:szCs w:val="30"/>
        </w:rPr>
        <w:t>重大进展，</w:t>
      </w:r>
      <w:proofErr w:type="gramStart"/>
      <w:r w:rsidR="003F12E2" w:rsidRPr="00431134">
        <w:rPr>
          <w:rFonts w:eastAsia="仿宋"/>
          <w:kern w:val="0"/>
          <w:sz w:val="30"/>
          <w:szCs w:val="30"/>
        </w:rPr>
        <w:t>环湾一体</w:t>
      </w:r>
      <w:proofErr w:type="gramEnd"/>
      <w:r w:rsidR="003F12E2" w:rsidRPr="00431134">
        <w:rPr>
          <w:rFonts w:eastAsia="仿宋"/>
          <w:kern w:val="0"/>
          <w:sz w:val="30"/>
          <w:szCs w:val="30"/>
        </w:rPr>
        <w:t>城市框架全面拉开，城市更新稳妥有序推进，</w:t>
      </w:r>
      <w:r w:rsidR="003F12E2" w:rsidRPr="00431134">
        <w:rPr>
          <w:rFonts w:eastAsia="仿宋"/>
          <w:kern w:val="0"/>
          <w:sz w:val="30"/>
          <w:szCs w:val="30"/>
        </w:rPr>
        <w:t>“</w:t>
      </w:r>
      <w:proofErr w:type="gramStart"/>
      <w:r w:rsidR="003F12E2" w:rsidRPr="00431134">
        <w:rPr>
          <w:rFonts w:eastAsia="仿宋"/>
          <w:kern w:val="0"/>
          <w:sz w:val="30"/>
          <w:szCs w:val="30"/>
        </w:rPr>
        <w:t>百平方公里</w:t>
      </w:r>
      <w:proofErr w:type="gramEnd"/>
      <w:r w:rsidR="003F12E2" w:rsidRPr="00431134">
        <w:rPr>
          <w:rFonts w:eastAsia="仿宋"/>
          <w:kern w:val="0"/>
          <w:sz w:val="30"/>
          <w:szCs w:val="30"/>
        </w:rPr>
        <w:t>级面积、百万级人口规模</w:t>
      </w:r>
      <w:r w:rsidR="003F12E2" w:rsidRPr="00431134">
        <w:rPr>
          <w:rFonts w:eastAsia="仿宋"/>
          <w:kern w:val="0"/>
          <w:sz w:val="30"/>
          <w:szCs w:val="30"/>
        </w:rPr>
        <w:t>”</w:t>
      </w:r>
      <w:r w:rsidR="003F12E2" w:rsidRPr="00431134">
        <w:rPr>
          <w:rFonts w:eastAsia="仿宋"/>
          <w:kern w:val="0"/>
          <w:sz w:val="30"/>
          <w:szCs w:val="30"/>
        </w:rPr>
        <w:t>区域中心城市初见雏形，中心城市功能品质和首位度大幅跃升。山海协同联动发展全面升级，城乡融合发展体制机制更加健全，以人为核心的新型城镇</w:t>
      </w:r>
      <w:proofErr w:type="gramStart"/>
      <w:r w:rsidR="003F12E2" w:rsidRPr="00431134">
        <w:rPr>
          <w:rFonts w:eastAsia="仿宋"/>
          <w:kern w:val="0"/>
          <w:sz w:val="30"/>
          <w:szCs w:val="30"/>
        </w:rPr>
        <w:t>化全面</w:t>
      </w:r>
      <w:proofErr w:type="gramEnd"/>
      <w:r w:rsidR="003F12E2" w:rsidRPr="00431134">
        <w:rPr>
          <w:rFonts w:eastAsia="仿宋"/>
          <w:kern w:val="0"/>
          <w:sz w:val="30"/>
          <w:szCs w:val="30"/>
        </w:rPr>
        <w:t>推进。教育、医疗、养老、城乡基础设施等民生领域短板加快补齐，多层次社会保障体系更加健全，基本公共服务均等化水平稳步提高，人民群众生活更加幸福、更有品质。</w:t>
      </w:r>
    </w:p>
    <w:p w14:paraId="28342782" w14:textId="04DEA6A2" w:rsidR="004453A0" w:rsidRPr="00431134" w:rsidRDefault="00D150F9" w:rsidP="008C2734">
      <w:pPr>
        <w:ind w:firstLine="600"/>
        <w:rPr>
          <w:rFonts w:eastAsia="仿宋"/>
          <w:kern w:val="0"/>
          <w:sz w:val="30"/>
          <w:szCs w:val="30"/>
        </w:rPr>
      </w:pPr>
      <w:r w:rsidRPr="00431134">
        <w:rPr>
          <w:rFonts w:eastAsia="仿宋"/>
          <w:kern w:val="0"/>
          <w:sz w:val="30"/>
          <w:szCs w:val="30"/>
        </w:rPr>
        <w:t>本成片开发</w:t>
      </w:r>
      <w:r w:rsidR="00FE765E" w:rsidRPr="00431134">
        <w:rPr>
          <w:rFonts w:eastAsia="仿宋"/>
          <w:kern w:val="0"/>
          <w:sz w:val="30"/>
          <w:szCs w:val="30"/>
        </w:rPr>
        <w:t>方案</w:t>
      </w:r>
      <w:r w:rsidRPr="00431134">
        <w:rPr>
          <w:rFonts w:eastAsia="仿宋"/>
          <w:kern w:val="0"/>
          <w:sz w:val="30"/>
          <w:szCs w:val="30"/>
        </w:rPr>
        <w:t>涉及交通、绿地、教育、医疗、商业等</w:t>
      </w:r>
      <w:proofErr w:type="gramStart"/>
      <w:r w:rsidRPr="00431134">
        <w:rPr>
          <w:rFonts w:eastAsia="仿宋"/>
          <w:kern w:val="0"/>
          <w:sz w:val="30"/>
          <w:szCs w:val="30"/>
        </w:rPr>
        <w:t>用途用途</w:t>
      </w:r>
      <w:proofErr w:type="gramEnd"/>
      <w:r w:rsidRPr="00431134">
        <w:rPr>
          <w:rFonts w:eastAsia="仿宋"/>
          <w:kern w:val="0"/>
          <w:sz w:val="30"/>
          <w:szCs w:val="30"/>
        </w:rPr>
        <w:t>符合《宁德市国民经济和社会发展第十四个五年规划和二〇三五年远景目标纲要》</w:t>
      </w:r>
      <w:r w:rsidR="00D43462" w:rsidRPr="00431134">
        <w:rPr>
          <w:rFonts w:eastAsia="仿宋"/>
          <w:kern w:val="0"/>
          <w:sz w:val="30"/>
          <w:szCs w:val="30"/>
        </w:rPr>
        <w:t>（</w:t>
      </w:r>
      <w:r w:rsidR="00D43462">
        <w:rPr>
          <w:rFonts w:eastAsia="仿宋" w:hint="eastAsia"/>
          <w:kern w:val="0"/>
          <w:sz w:val="30"/>
          <w:szCs w:val="30"/>
        </w:rPr>
        <w:t>已过会</w:t>
      </w:r>
      <w:r w:rsidR="00D43462" w:rsidRPr="00431134">
        <w:rPr>
          <w:rFonts w:eastAsia="仿宋"/>
          <w:kern w:val="0"/>
          <w:sz w:val="30"/>
          <w:szCs w:val="30"/>
        </w:rPr>
        <w:t>）</w:t>
      </w:r>
      <w:r w:rsidRPr="00431134">
        <w:rPr>
          <w:rFonts w:eastAsia="仿宋"/>
          <w:kern w:val="0"/>
          <w:sz w:val="30"/>
          <w:szCs w:val="30"/>
        </w:rPr>
        <w:t>提出的发展定位、要求</w:t>
      </w:r>
      <w:r w:rsidR="00FE765E" w:rsidRPr="00431134">
        <w:rPr>
          <w:rFonts w:eastAsia="仿宋"/>
          <w:kern w:val="0"/>
          <w:sz w:val="30"/>
          <w:szCs w:val="30"/>
        </w:rPr>
        <w:t>，</w:t>
      </w:r>
      <w:r w:rsidRPr="00431134">
        <w:rPr>
          <w:rFonts w:eastAsia="仿宋"/>
          <w:kern w:val="0"/>
          <w:sz w:val="30"/>
          <w:szCs w:val="30"/>
        </w:rPr>
        <w:t>拟建</w:t>
      </w:r>
      <w:r w:rsidRPr="00431134">
        <w:rPr>
          <w:rFonts w:eastAsia="仿宋"/>
          <w:kern w:val="0"/>
          <w:sz w:val="30"/>
          <w:szCs w:val="30"/>
        </w:rPr>
        <w:lastRenderedPageBreak/>
        <w:t>设项目的实施</w:t>
      </w:r>
      <w:r w:rsidR="00FE765E" w:rsidRPr="00431134">
        <w:rPr>
          <w:rFonts w:eastAsia="仿宋"/>
          <w:kern w:val="0"/>
          <w:sz w:val="30"/>
          <w:szCs w:val="30"/>
        </w:rPr>
        <w:t>有利于完成</w:t>
      </w:r>
      <w:r w:rsidRPr="00431134">
        <w:rPr>
          <w:rFonts w:eastAsia="仿宋"/>
          <w:kern w:val="0"/>
          <w:sz w:val="30"/>
          <w:szCs w:val="30"/>
        </w:rPr>
        <w:t>国民经济和社会发展</w:t>
      </w:r>
      <w:r w:rsidR="00FE765E" w:rsidRPr="00431134">
        <w:rPr>
          <w:rFonts w:eastAsia="仿宋"/>
          <w:kern w:val="0"/>
          <w:sz w:val="30"/>
          <w:szCs w:val="30"/>
        </w:rPr>
        <w:t>规划目标、任务。方案</w:t>
      </w:r>
      <w:r w:rsidRPr="00431134">
        <w:rPr>
          <w:rFonts w:eastAsia="仿宋"/>
          <w:kern w:val="0"/>
          <w:sz w:val="30"/>
          <w:szCs w:val="30"/>
        </w:rPr>
        <w:t>已</w:t>
      </w:r>
      <w:r w:rsidR="00FE765E" w:rsidRPr="00431134">
        <w:rPr>
          <w:rFonts w:eastAsia="仿宋"/>
          <w:kern w:val="0"/>
          <w:sz w:val="30"/>
          <w:szCs w:val="30"/>
        </w:rPr>
        <w:t>纳入</w:t>
      </w:r>
      <w:r w:rsidR="009E7EBA" w:rsidRPr="00431134">
        <w:rPr>
          <w:rFonts w:eastAsia="仿宋"/>
          <w:kern w:val="0"/>
          <w:sz w:val="30"/>
          <w:szCs w:val="30"/>
        </w:rPr>
        <w:t>2021</w:t>
      </w:r>
      <w:r w:rsidR="009E7EBA" w:rsidRPr="00431134">
        <w:rPr>
          <w:rFonts w:eastAsia="仿宋"/>
          <w:kern w:val="0"/>
          <w:sz w:val="30"/>
          <w:szCs w:val="30"/>
        </w:rPr>
        <w:t>年国民经济和社会发展计划</w:t>
      </w:r>
      <w:r w:rsidRPr="00431134">
        <w:rPr>
          <w:rFonts w:eastAsia="仿宋"/>
          <w:kern w:val="0"/>
          <w:sz w:val="30"/>
          <w:szCs w:val="30"/>
        </w:rPr>
        <w:t>，</w:t>
      </w:r>
      <w:r w:rsidR="00BA081D" w:rsidRPr="00431134">
        <w:rPr>
          <w:rFonts w:eastAsia="仿宋"/>
          <w:kern w:val="0"/>
          <w:sz w:val="30"/>
          <w:szCs w:val="30"/>
        </w:rPr>
        <w:t>相关证明材料具体见其他材料</w:t>
      </w:r>
      <w:r w:rsidR="00BA081D" w:rsidRPr="00431134">
        <w:rPr>
          <w:rFonts w:eastAsia="仿宋"/>
          <w:kern w:val="0"/>
          <w:sz w:val="30"/>
          <w:szCs w:val="30"/>
        </w:rPr>
        <w:t>2</w:t>
      </w:r>
      <w:r w:rsidRPr="00431134">
        <w:rPr>
          <w:rFonts w:eastAsia="仿宋"/>
          <w:kern w:val="0"/>
          <w:sz w:val="30"/>
          <w:szCs w:val="30"/>
        </w:rPr>
        <w:t>。</w:t>
      </w:r>
    </w:p>
    <w:p w14:paraId="2521931C" w14:textId="73DC68E9" w:rsidR="008C2734" w:rsidRPr="00431134" w:rsidRDefault="004453A0"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（三）</w:t>
      </w:r>
      <w:r w:rsidR="008C2734" w:rsidRPr="00431134">
        <w:rPr>
          <w:rFonts w:ascii="Times New Roman" w:eastAsia="仿宋" w:hAnsi="Times New Roman" w:cs="Times New Roman"/>
          <w:kern w:val="0"/>
          <w:sz w:val="30"/>
          <w:szCs w:val="30"/>
        </w:rPr>
        <w:t>占用永久基本农田和其他法律法规规定不允许占用或开发的</w:t>
      </w:r>
    </w:p>
    <w:p w14:paraId="0BBE090B" w14:textId="1EE9521E" w:rsidR="00B85AB2" w:rsidRPr="00431134" w:rsidRDefault="00B85AB2" w:rsidP="00D150F9">
      <w:pPr>
        <w:ind w:firstLine="600"/>
        <w:rPr>
          <w:rFonts w:eastAsia="仿宋"/>
          <w:kern w:val="0"/>
          <w:sz w:val="30"/>
          <w:szCs w:val="30"/>
        </w:rPr>
      </w:pPr>
      <w:r w:rsidRPr="00431134">
        <w:rPr>
          <w:rFonts w:eastAsia="仿宋"/>
          <w:kern w:val="0"/>
          <w:sz w:val="30"/>
          <w:szCs w:val="30"/>
        </w:rPr>
        <w:t>通过与宁德市生态保护红线</w:t>
      </w:r>
      <w:r w:rsidR="006F1F76" w:rsidRPr="00431134">
        <w:rPr>
          <w:rFonts w:eastAsia="仿宋"/>
          <w:kern w:val="0"/>
          <w:sz w:val="30"/>
          <w:szCs w:val="30"/>
        </w:rPr>
        <w:t>（</w:t>
      </w:r>
      <w:r w:rsidR="006F1F76" w:rsidRPr="00431134">
        <w:rPr>
          <w:rFonts w:eastAsia="仿宋"/>
          <w:kern w:val="0"/>
          <w:sz w:val="30"/>
          <w:szCs w:val="30"/>
        </w:rPr>
        <w:t>2020</w:t>
      </w:r>
      <w:r w:rsidR="006F1F76" w:rsidRPr="00431134">
        <w:rPr>
          <w:rFonts w:eastAsia="仿宋"/>
          <w:kern w:val="0"/>
          <w:sz w:val="30"/>
          <w:szCs w:val="30"/>
        </w:rPr>
        <w:t>年</w:t>
      </w:r>
      <w:r w:rsidR="006F1F76" w:rsidRPr="00431134">
        <w:rPr>
          <w:rFonts w:eastAsia="仿宋"/>
          <w:kern w:val="0"/>
          <w:sz w:val="30"/>
          <w:szCs w:val="30"/>
        </w:rPr>
        <w:t>12</w:t>
      </w:r>
      <w:r w:rsidR="006F1F76" w:rsidRPr="00431134">
        <w:rPr>
          <w:rFonts w:eastAsia="仿宋"/>
          <w:kern w:val="0"/>
          <w:sz w:val="30"/>
          <w:szCs w:val="30"/>
        </w:rPr>
        <w:t>月稿）</w:t>
      </w:r>
      <w:r w:rsidRPr="00431134">
        <w:rPr>
          <w:rFonts w:eastAsia="仿宋"/>
          <w:kern w:val="0"/>
          <w:sz w:val="30"/>
          <w:szCs w:val="30"/>
        </w:rPr>
        <w:t>、各类自然保护区衔接，本片区在生态保护红线、各类自然保护区范围之外</w:t>
      </w:r>
      <w:r w:rsidR="00D150F9" w:rsidRPr="00431134">
        <w:rPr>
          <w:rFonts w:eastAsia="仿宋"/>
          <w:kern w:val="0"/>
          <w:sz w:val="30"/>
          <w:szCs w:val="30"/>
        </w:rPr>
        <w:t>；</w:t>
      </w:r>
      <w:r w:rsidRPr="00431134">
        <w:rPr>
          <w:rFonts w:eastAsia="仿宋"/>
          <w:kern w:val="0"/>
          <w:sz w:val="30"/>
          <w:szCs w:val="30"/>
        </w:rPr>
        <w:t>永久基本农田数据库与本区进行空间分析，本片区未占用永久基本农田</w:t>
      </w:r>
      <w:r w:rsidR="00D150F9" w:rsidRPr="00431134">
        <w:rPr>
          <w:rFonts w:eastAsia="仿宋"/>
          <w:kern w:val="0"/>
          <w:sz w:val="30"/>
          <w:szCs w:val="30"/>
        </w:rPr>
        <w:t>，详见附图</w:t>
      </w:r>
      <w:r w:rsidR="00D150F9" w:rsidRPr="00431134">
        <w:rPr>
          <w:rFonts w:eastAsia="仿宋"/>
          <w:kern w:val="0"/>
          <w:sz w:val="30"/>
          <w:szCs w:val="30"/>
        </w:rPr>
        <w:t>8_</w:t>
      </w:r>
      <w:r w:rsidR="00D150F9" w:rsidRPr="00431134">
        <w:rPr>
          <w:rFonts w:eastAsia="仿宋"/>
          <w:kern w:val="0"/>
          <w:sz w:val="30"/>
          <w:szCs w:val="30"/>
        </w:rPr>
        <w:t>生态红线、基本农田分布图</w:t>
      </w:r>
      <w:r w:rsidRPr="00431134">
        <w:rPr>
          <w:rFonts w:eastAsia="仿宋"/>
          <w:kern w:val="0"/>
          <w:sz w:val="30"/>
          <w:szCs w:val="30"/>
        </w:rPr>
        <w:t>。</w:t>
      </w:r>
    </w:p>
    <w:p w14:paraId="40597857" w14:textId="433B79DD" w:rsidR="00B85AB2" w:rsidRPr="00431134" w:rsidRDefault="00D47169" w:rsidP="00B85AB2">
      <w:pPr>
        <w:pStyle w:val="1"/>
        <w:rPr>
          <w:rFonts w:ascii="Times New Roman" w:eastAsia="仿宋" w:hAnsi="Times New Roman" w:cs="Times New Roman"/>
          <w:b w:val="0"/>
          <w:bCs w:val="0"/>
          <w:kern w:val="0"/>
          <w:sz w:val="36"/>
          <w:szCs w:val="36"/>
        </w:rPr>
      </w:pPr>
      <w:bookmarkStart w:id="18" w:name="_Toc62216736"/>
      <w:r w:rsidRPr="00431134">
        <w:rPr>
          <w:rFonts w:ascii="Times New Roman" w:eastAsia="仿宋" w:hAnsi="Times New Roman" w:cs="Times New Roman"/>
          <w:b w:val="0"/>
          <w:bCs w:val="0"/>
          <w:kern w:val="0"/>
          <w:sz w:val="36"/>
          <w:szCs w:val="36"/>
        </w:rPr>
        <w:t>八</w:t>
      </w:r>
      <w:r w:rsidR="00B85AB2" w:rsidRPr="00431134">
        <w:rPr>
          <w:rFonts w:ascii="Times New Roman" w:eastAsia="仿宋" w:hAnsi="Times New Roman" w:cs="Times New Roman"/>
          <w:b w:val="0"/>
          <w:bCs w:val="0"/>
          <w:kern w:val="0"/>
          <w:sz w:val="36"/>
          <w:szCs w:val="36"/>
        </w:rPr>
        <w:t>、土地成片开发效益评估</w:t>
      </w:r>
      <w:bookmarkEnd w:id="18"/>
    </w:p>
    <w:p w14:paraId="4BC34C43" w14:textId="34996293" w:rsidR="00B85AB2" w:rsidRPr="00431134" w:rsidRDefault="00B85AB2"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w:t>
      </w:r>
      <w:r w:rsidR="00A94CC6" w:rsidRPr="00431134">
        <w:rPr>
          <w:rFonts w:ascii="Times New Roman" w:eastAsia="仿宋" w:hAnsi="Times New Roman" w:cs="Times New Roman"/>
          <w:kern w:val="0"/>
          <w:sz w:val="30"/>
          <w:szCs w:val="30"/>
        </w:rPr>
        <w:t>一</w:t>
      </w:r>
      <w:r w:rsidRPr="00431134">
        <w:rPr>
          <w:rFonts w:ascii="Times New Roman" w:eastAsia="仿宋" w:hAnsi="Times New Roman" w:cs="Times New Roman"/>
          <w:kern w:val="0"/>
          <w:sz w:val="30"/>
          <w:szCs w:val="30"/>
        </w:rPr>
        <w:t>）经济效益</w:t>
      </w:r>
    </w:p>
    <w:p w14:paraId="1E5175C4" w14:textId="4AD2C4BC" w:rsidR="00B85AB2" w:rsidRPr="00431134" w:rsidRDefault="00B85AB2" w:rsidP="00B85AB2">
      <w:pPr>
        <w:ind w:firstLine="600"/>
        <w:rPr>
          <w:rFonts w:eastAsia="仿宋"/>
          <w:kern w:val="0"/>
          <w:sz w:val="30"/>
          <w:szCs w:val="30"/>
        </w:rPr>
      </w:pPr>
      <w:r w:rsidRPr="00431134">
        <w:rPr>
          <w:rFonts w:eastAsia="仿宋"/>
          <w:kern w:val="0"/>
          <w:sz w:val="30"/>
          <w:szCs w:val="30"/>
        </w:rPr>
        <w:t>土地与经济活动紧密相连，土地结构调整决定经济结构的组成方式。宁德市金</w:t>
      </w:r>
      <w:proofErr w:type="gramStart"/>
      <w:r w:rsidRPr="00431134">
        <w:rPr>
          <w:rFonts w:eastAsia="仿宋"/>
          <w:kern w:val="0"/>
          <w:sz w:val="30"/>
          <w:szCs w:val="30"/>
        </w:rPr>
        <w:t>漳</w:t>
      </w:r>
      <w:proofErr w:type="gramEnd"/>
      <w:r w:rsidRPr="00431134">
        <w:rPr>
          <w:rFonts w:eastAsia="仿宋"/>
          <w:kern w:val="0"/>
          <w:sz w:val="30"/>
          <w:szCs w:val="30"/>
        </w:rPr>
        <w:t>路周边片区成片开发，将带来巨大的经济效益。</w:t>
      </w:r>
    </w:p>
    <w:p w14:paraId="778AA830" w14:textId="7E846D20" w:rsidR="00B85AB2" w:rsidRDefault="00B85AB2" w:rsidP="00B85AB2">
      <w:pPr>
        <w:ind w:firstLine="600"/>
        <w:rPr>
          <w:rFonts w:eastAsia="仿宋"/>
          <w:kern w:val="0"/>
          <w:sz w:val="30"/>
          <w:szCs w:val="30"/>
        </w:rPr>
      </w:pPr>
      <w:r w:rsidRPr="00431134">
        <w:rPr>
          <w:rFonts w:eastAsia="仿宋"/>
          <w:kern w:val="0"/>
          <w:sz w:val="30"/>
          <w:szCs w:val="30"/>
        </w:rPr>
        <w:t>据宁德市统计局数据，</w:t>
      </w:r>
      <w:r w:rsidRPr="00431134">
        <w:rPr>
          <w:rFonts w:eastAsia="仿宋"/>
          <w:kern w:val="0"/>
          <w:sz w:val="30"/>
          <w:szCs w:val="30"/>
        </w:rPr>
        <w:t>2020</w:t>
      </w:r>
      <w:r w:rsidRPr="00431134">
        <w:rPr>
          <w:rFonts w:eastAsia="仿宋"/>
          <w:kern w:val="0"/>
          <w:sz w:val="30"/>
          <w:szCs w:val="30"/>
        </w:rPr>
        <w:t>年</w:t>
      </w:r>
      <w:r w:rsidRPr="00431134">
        <w:rPr>
          <w:rFonts w:eastAsia="仿宋"/>
          <w:kern w:val="0"/>
          <w:sz w:val="30"/>
          <w:szCs w:val="30"/>
        </w:rPr>
        <w:t>1-10</w:t>
      </w:r>
      <w:r w:rsidRPr="00431134">
        <w:rPr>
          <w:rFonts w:eastAsia="仿宋"/>
          <w:kern w:val="0"/>
          <w:sz w:val="30"/>
          <w:szCs w:val="30"/>
        </w:rPr>
        <w:t>月，宁德市房地产开发投资保持较快增长，建安投资增速继续回升。全市房地产开发投资完成</w:t>
      </w:r>
      <w:r w:rsidRPr="00431134">
        <w:rPr>
          <w:rFonts w:eastAsia="仿宋"/>
          <w:kern w:val="0"/>
          <w:sz w:val="30"/>
          <w:szCs w:val="30"/>
        </w:rPr>
        <w:t>198.89</w:t>
      </w:r>
      <w:r w:rsidRPr="00431134">
        <w:rPr>
          <w:rFonts w:eastAsia="仿宋"/>
          <w:kern w:val="0"/>
          <w:sz w:val="30"/>
          <w:szCs w:val="30"/>
        </w:rPr>
        <w:t>亿元，同比增长</w:t>
      </w:r>
      <w:r w:rsidRPr="00431134">
        <w:rPr>
          <w:rFonts w:eastAsia="仿宋"/>
          <w:kern w:val="0"/>
          <w:sz w:val="30"/>
          <w:szCs w:val="30"/>
        </w:rPr>
        <w:t>17.5%</w:t>
      </w:r>
      <w:r w:rsidRPr="00431134">
        <w:rPr>
          <w:rFonts w:eastAsia="仿宋"/>
          <w:kern w:val="0"/>
          <w:sz w:val="30"/>
          <w:szCs w:val="30"/>
        </w:rPr>
        <w:t>；商品房销售面积</w:t>
      </w:r>
      <w:r w:rsidRPr="00431134">
        <w:rPr>
          <w:rFonts w:eastAsia="仿宋"/>
          <w:kern w:val="0"/>
          <w:sz w:val="30"/>
          <w:szCs w:val="30"/>
        </w:rPr>
        <w:t>255.95</w:t>
      </w:r>
      <w:r w:rsidRPr="00431134">
        <w:rPr>
          <w:rFonts w:eastAsia="仿宋"/>
          <w:kern w:val="0"/>
          <w:sz w:val="30"/>
          <w:szCs w:val="30"/>
        </w:rPr>
        <w:t>万平方米，同比增长</w:t>
      </w:r>
      <w:r w:rsidRPr="00431134">
        <w:rPr>
          <w:rFonts w:eastAsia="仿宋"/>
          <w:kern w:val="0"/>
          <w:sz w:val="30"/>
          <w:szCs w:val="30"/>
        </w:rPr>
        <w:t>25.9%</w:t>
      </w:r>
      <w:r w:rsidRPr="00431134">
        <w:rPr>
          <w:rFonts w:eastAsia="仿宋"/>
          <w:kern w:val="0"/>
          <w:sz w:val="30"/>
          <w:szCs w:val="30"/>
        </w:rPr>
        <w:t>，两项指标增速均居全省首位，分别比全省平均水平高</w:t>
      </w:r>
      <w:r w:rsidRPr="00431134">
        <w:rPr>
          <w:rFonts w:eastAsia="仿宋"/>
          <w:kern w:val="0"/>
          <w:sz w:val="30"/>
          <w:szCs w:val="30"/>
        </w:rPr>
        <w:t>10.5</w:t>
      </w:r>
      <w:r w:rsidRPr="00431134">
        <w:rPr>
          <w:rFonts w:eastAsia="仿宋"/>
          <w:kern w:val="0"/>
          <w:sz w:val="30"/>
          <w:szCs w:val="30"/>
        </w:rPr>
        <w:t>和</w:t>
      </w:r>
      <w:r w:rsidRPr="00431134">
        <w:rPr>
          <w:rFonts w:eastAsia="仿宋"/>
          <w:kern w:val="0"/>
          <w:sz w:val="30"/>
          <w:szCs w:val="30"/>
        </w:rPr>
        <w:t>23.8</w:t>
      </w:r>
      <w:r w:rsidRPr="00431134">
        <w:rPr>
          <w:rFonts w:eastAsia="仿宋"/>
          <w:kern w:val="0"/>
          <w:sz w:val="30"/>
          <w:szCs w:val="30"/>
        </w:rPr>
        <w:t>个百分点。房地产开发建安投资完成</w:t>
      </w:r>
      <w:r w:rsidRPr="00431134">
        <w:rPr>
          <w:rFonts w:eastAsia="仿宋"/>
          <w:kern w:val="0"/>
          <w:sz w:val="30"/>
          <w:szCs w:val="30"/>
        </w:rPr>
        <w:t>126.01</w:t>
      </w:r>
      <w:r w:rsidRPr="00431134">
        <w:rPr>
          <w:rFonts w:eastAsia="仿宋"/>
          <w:kern w:val="0"/>
          <w:sz w:val="30"/>
          <w:szCs w:val="30"/>
        </w:rPr>
        <w:t>亿元，同比增长</w:t>
      </w:r>
      <w:r w:rsidRPr="00431134">
        <w:rPr>
          <w:rFonts w:eastAsia="仿宋"/>
          <w:kern w:val="0"/>
          <w:sz w:val="30"/>
          <w:szCs w:val="30"/>
        </w:rPr>
        <w:t>16.1%</w:t>
      </w:r>
      <w:r w:rsidRPr="00431134">
        <w:rPr>
          <w:rFonts w:eastAsia="仿宋"/>
          <w:kern w:val="0"/>
          <w:sz w:val="30"/>
          <w:szCs w:val="30"/>
        </w:rPr>
        <w:t>，增速比前三季度提高</w:t>
      </w:r>
      <w:r w:rsidRPr="00431134">
        <w:rPr>
          <w:rFonts w:eastAsia="仿宋"/>
          <w:kern w:val="0"/>
          <w:sz w:val="30"/>
          <w:szCs w:val="30"/>
        </w:rPr>
        <w:t>1.8</w:t>
      </w:r>
      <w:r w:rsidRPr="00431134">
        <w:rPr>
          <w:rFonts w:eastAsia="仿宋"/>
          <w:kern w:val="0"/>
          <w:sz w:val="30"/>
          <w:szCs w:val="30"/>
        </w:rPr>
        <w:t>个百分点，土地购置费</w:t>
      </w:r>
      <w:r w:rsidRPr="00431134">
        <w:rPr>
          <w:rFonts w:eastAsia="仿宋"/>
          <w:kern w:val="0"/>
          <w:sz w:val="30"/>
          <w:szCs w:val="30"/>
        </w:rPr>
        <w:t>69.13</w:t>
      </w:r>
      <w:r w:rsidRPr="00431134">
        <w:rPr>
          <w:rFonts w:eastAsia="仿宋"/>
          <w:kern w:val="0"/>
          <w:sz w:val="30"/>
          <w:szCs w:val="30"/>
        </w:rPr>
        <w:t>亿元，同比增长</w:t>
      </w:r>
      <w:r w:rsidRPr="00431134">
        <w:rPr>
          <w:rFonts w:eastAsia="仿宋"/>
          <w:kern w:val="0"/>
          <w:sz w:val="30"/>
          <w:szCs w:val="30"/>
        </w:rPr>
        <w:t>22.2%</w:t>
      </w:r>
      <w:r w:rsidRPr="00431134">
        <w:rPr>
          <w:rFonts w:eastAsia="仿宋"/>
          <w:kern w:val="0"/>
          <w:sz w:val="30"/>
          <w:szCs w:val="30"/>
        </w:rPr>
        <w:t>。这些数据说明，宁德市房地产市场在全省甚至全国低迷状态下，保持较快发展。</w:t>
      </w:r>
      <w:r w:rsidRPr="00431134">
        <w:rPr>
          <w:rFonts w:eastAsia="仿宋"/>
          <w:kern w:val="0"/>
          <w:sz w:val="30"/>
          <w:szCs w:val="30"/>
        </w:rPr>
        <w:lastRenderedPageBreak/>
        <w:t>该项目靠近宁德火车站和和宁东高速，</w:t>
      </w:r>
      <w:r w:rsidR="005B30AF">
        <w:rPr>
          <w:rFonts w:eastAsia="仿宋" w:hint="eastAsia"/>
          <w:kern w:val="0"/>
          <w:sz w:val="30"/>
          <w:szCs w:val="30"/>
        </w:rPr>
        <w:t>属于黄金地段，地理位置优越</w:t>
      </w:r>
      <w:r w:rsidRPr="00431134">
        <w:rPr>
          <w:rFonts w:eastAsia="仿宋"/>
          <w:kern w:val="0"/>
          <w:sz w:val="30"/>
          <w:szCs w:val="30"/>
        </w:rPr>
        <w:t>，将带来土地出让价格的攀升，进一步增加地方政府财政收入。</w:t>
      </w:r>
    </w:p>
    <w:p w14:paraId="33F74F12" w14:textId="69846446" w:rsidR="00B85AB2" w:rsidRPr="00431134" w:rsidRDefault="00B85AB2"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w:t>
      </w:r>
      <w:r w:rsidR="0041625D" w:rsidRPr="00431134">
        <w:rPr>
          <w:rFonts w:ascii="Times New Roman" w:eastAsia="仿宋" w:hAnsi="Times New Roman" w:cs="Times New Roman"/>
          <w:kern w:val="0"/>
          <w:sz w:val="30"/>
          <w:szCs w:val="30"/>
        </w:rPr>
        <w:t>二</w:t>
      </w:r>
      <w:r w:rsidRPr="00431134">
        <w:rPr>
          <w:rFonts w:ascii="Times New Roman" w:eastAsia="仿宋" w:hAnsi="Times New Roman" w:cs="Times New Roman"/>
          <w:kern w:val="0"/>
          <w:sz w:val="30"/>
          <w:szCs w:val="30"/>
        </w:rPr>
        <w:t>）社会效益</w:t>
      </w:r>
    </w:p>
    <w:p w14:paraId="583FF401" w14:textId="0BBC0080" w:rsidR="00B85AB2" w:rsidRPr="00431134" w:rsidRDefault="00B85AB2" w:rsidP="00B85AB2">
      <w:pPr>
        <w:ind w:firstLine="600"/>
        <w:rPr>
          <w:rFonts w:eastAsia="仿宋"/>
          <w:kern w:val="0"/>
          <w:sz w:val="30"/>
          <w:szCs w:val="30"/>
        </w:rPr>
      </w:pPr>
      <w:r w:rsidRPr="00431134">
        <w:rPr>
          <w:rFonts w:eastAsia="仿宋"/>
          <w:kern w:val="0"/>
          <w:sz w:val="30"/>
          <w:szCs w:val="30"/>
        </w:rPr>
        <w:t>本</w:t>
      </w:r>
      <w:r w:rsidR="00CB0BE2">
        <w:rPr>
          <w:rFonts w:eastAsia="仿宋" w:hint="eastAsia"/>
          <w:kern w:val="0"/>
          <w:sz w:val="30"/>
          <w:szCs w:val="30"/>
        </w:rPr>
        <w:t>次成片开发位置</w:t>
      </w:r>
      <w:r w:rsidRPr="00431134">
        <w:rPr>
          <w:rFonts w:eastAsia="仿宋"/>
          <w:kern w:val="0"/>
          <w:sz w:val="30"/>
          <w:szCs w:val="30"/>
        </w:rPr>
        <w:t>地处农村，产业结构单一，农村居民以农业种植和外出务工为主，人均农业资源水平低，农村非农业发展缓慢，大量的农村富余劳动力滞留在有限的土地上，农民增收困难。通过本次成片开发，可以加快本地区产业结构调整，促进城镇化发展，解决农村剩余劳动力向城市和非农产业转移，使当地居民经济活动由传统农业活动向现代农业活动、现代城市生活转变，同时又会带动第二、第三产业的发展，搞活当地经济市场。</w:t>
      </w:r>
    </w:p>
    <w:p w14:paraId="6AFFC6DC" w14:textId="00AE1C8F" w:rsidR="00B85AB2" w:rsidRDefault="0041625D" w:rsidP="00B85AB2">
      <w:pPr>
        <w:ind w:firstLine="600"/>
        <w:rPr>
          <w:rFonts w:eastAsia="仿宋"/>
          <w:kern w:val="0"/>
          <w:sz w:val="30"/>
          <w:szCs w:val="30"/>
        </w:rPr>
      </w:pPr>
      <w:proofErr w:type="gramStart"/>
      <w:r w:rsidRPr="00431134">
        <w:rPr>
          <w:rFonts w:eastAsia="仿宋"/>
          <w:kern w:val="0"/>
          <w:sz w:val="30"/>
          <w:szCs w:val="30"/>
        </w:rPr>
        <w:t>本开发</w:t>
      </w:r>
      <w:proofErr w:type="gramEnd"/>
      <w:r w:rsidRPr="00431134">
        <w:rPr>
          <w:rFonts w:eastAsia="仿宋"/>
          <w:kern w:val="0"/>
          <w:sz w:val="30"/>
          <w:szCs w:val="30"/>
        </w:rPr>
        <w:t>片区方案的实施，使市民</w:t>
      </w:r>
      <w:r w:rsidR="00B85AB2" w:rsidRPr="00431134">
        <w:rPr>
          <w:rFonts w:eastAsia="仿宋"/>
          <w:kern w:val="0"/>
          <w:sz w:val="30"/>
          <w:szCs w:val="30"/>
        </w:rPr>
        <w:t>享受现代城市文明、教育、文化、卫生、医疗、环境等条件，使得当地居民能享受与城市居民同等的公共福利。城市科技和资金等因素的有效辐射，农业劳动生产率将带来极大的提高，土地效益也将得到迅速提高。</w:t>
      </w:r>
    </w:p>
    <w:p w14:paraId="650A61E6" w14:textId="1707CC9D" w:rsidR="00B85AB2" w:rsidRPr="00431134" w:rsidRDefault="00B85AB2" w:rsidP="00764F4D">
      <w:pPr>
        <w:pStyle w:val="2"/>
        <w:spacing w:before="120" w:after="120"/>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w:t>
      </w:r>
      <w:r w:rsidR="005A73AA" w:rsidRPr="00431134">
        <w:rPr>
          <w:rFonts w:ascii="Times New Roman" w:eastAsia="仿宋" w:hAnsi="Times New Roman" w:cs="Times New Roman"/>
          <w:kern w:val="0"/>
          <w:sz w:val="30"/>
          <w:szCs w:val="30"/>
        </w:rPr>
        <w:t>三</w:t>
      </w:r>
      <w:r w:rsidRPr="00431134">
        <w:rPr>
          <w:rFonts w:ascii="Times New Roman" w:eastAsia="仿宋" w:hAnsi="Times New Roman" w:cs="Times New Roman"/>
          <w:kern w:val="0"/>
          <w:sz w:val="30"/>
          <w:szCs w:val="30"/>
        </w:rPr>
        <w:t>）生态效益</w:t>
      </w:r>
    </w:p>
    <w:p w14:paraId="4FBE4916" w14:textId="77777777" w:rsidR="00DB5906" w:rsidRDefault="00B85AB2" w:rsidP="00B85AB2">
      <w:pPr>
        <w:ind w:firstLine="600"/>
        <w:rPr>
          <w:rFonts w:eastAsia="仿宋"/>
          <w:kern w:val="0"/>
          <w:sz w:val="30"/>
          <w:szCs w:val="30"/>
        </w:rPr>
      </w:pPr>
      <w:r w:rsidRPr="00431134">
        <w:rPr>
          <w:rFonts w:eastAsia="仿宋"/>
          <w:kern w:val="0"/>
          <w:sz w:val="30"/>
          <w:szCs w:val="30"/>
        </w:rPr>
        <w:t>生态效益的基础是生态平衡和</w:t>
      </w:r>
      <w:hyperlink r:id="rId16" w:tgtFrame="_blank" w:history="1">
        <w:r w:rsidRPr="00431134">
          <w:rPr>
            <w:rFonts w:eastAsia="仿宋"/>
            <w:kern w:val="0"/>
            <w:sz w:val="30"/>
            <w:szCs w:val="30"/>
          </w:rPr>
          <w:t>生态系统</w:t>
        </w:r>
      </w:hyperlink>
      <w:r w:rsidRPr="00431134">
        <w:rPr>
          <w:rFonts w:eastAsia="仿宋"/>
          <w:kern w:val="0"/>
          <w:sz w:val="30"/>
          <w:szCs w:val="30"/>
        </w:rPr>
        <w:t>的良性、高效循环。通过成片开发项目，人口向城市集中，改变了周边居民的就业方式，不但可以减少农业生产活动造成的农业污染，而且可以将居民生活产生的垃圾得到集中治理，使生态环境压力减轻。同时，农村人口的分散就业，农村土地因而可以实现规模经营，单位产出</w:t>
      </w:r>
      <w:r w:rsidR="0041625D" w:rsidRPr="00431134">
        <w:rPr>
          <w:rFonts w:eastAsia="仿宋"/>
          <w:kern w:val="0"/>
          <w:sz w:val="30"/>
          <w:szCs w:val="30"/>
        </w:rPr>
        <w:t>值</w:t>
      </w:r>
      <w:r w:rsidRPr="00431134">
        <w:rPr>
          <w:rFonts w:eastAsia="仿宋"/>
          <w:kern w:val="0"/>
          <w:sz w:val="30"/>
          <w:szCs w:val="30"/>
        </w:rPr>
        <w:t>将会增大，</w:t>
      </w:r>
      <w:r w:rsidR="0041625D" w:rsidRPr="00431134">
        <w:rPr>
          <w:rFonts w:eastAsia="仿宋"/>
          <w:kern w:val="0"/>
          <w:sz w:val="30"/>
          <w:szCs w:val="30"/>
        </w:rPr>
        <w:t>可以</w:t>
      </w:r>
      <w:r w:rsidRPr="00431134">
        <w:rPr>
          <w:rFonts w:eastAsia="仿宋"/>
          <w:kern w:val="0"/>
          <w:sz w:val="30"/>
          <w:szCs w:val="30"/>
        </w:rPr>
        <w:t>促使生态效率大大提高。</w:t>
      </w:r>
    </w:p>
    <w:p w14:paraId="0D42A135" w14:textId="77777777" w:rsidR="00DB5906" w:rsidRDefault="00DB5906" w:rsidP="00B85AB2">
      <w:pPr>
        <w:ind w:firstLine="600"/>
        <w:rPr>
          <w:rFonts w:eastAsia="仿宋"/>
          <w:kern w:val="0"/>
          <w:sz w:val="30"/>
          <w:szCs w:val="30"/>
        </w:rPr>
      </w:pPr>
      <w:r>
        <w:rPr>
          <w:rFonts w:eastAsia="仿宋" w:hint="eastAsia"/>
          <w:kern w:val="0"/>
          <w:sz w:val="30"/>
          <w:szCs w:val="30"/>
        </w:rPr>
        <w:t>本方案利用合理的空间，规划了防护绿地、公园绿地、河流</w:t>
      </w:r>
      <w:r>
        <w:rPr>
          <w:rFonts w:eastAsia="仿宋" w:hint="eastAsia"/>
          <w:kern w:val="0"/>
          <w:sz w:val="30"/>
          <w:szCs w:val="30"/>
        </w:rPr>
        <w:lastRenderedPageBreak/>
        <w:t>水面等，提高了片区绿量，对美化环境有积极作用，河流水面可将不同绿地地块联系起来，有利于生物的交换，保护生物多样性。</w:t>
      </w:r>
    </w:p>
    <w:p w14:paraId="622C06CC" w14:textId="4F5F1201" w:rsidR="00B85AB2" w:rsidRPr="00431134" w:rsidRDefault="00B85AB2" w:rsidP="00B85AB2">
      <w:pPr>
        <w:ind w:firstLine="600"/>
        <w:rPr>
          <w:rFonts w:eastAsia="仿宋"/>
          <w:kern w:val="0"/>
          <w:sz w:val="30"/>
          <w:szCs w:val="30"/>
        </w:rPr>
      </w:pPr>
      <w:r w:rsidRPr="00431134">
        <w:rPr>
          <w:rFonts w:eastAsia="仿宋"/>
          <w:kern w:val="0"/>
          <w:sz w:val="30"/>
          <w:szCs w:val="30"/>
        </w:rPr>
        <w:t>总体而言，土地开发实施后，可改善当地生态环境，具有较好的生态效益。</w:t>
      </w:r>
    </w:p>
    <w:p w14:paraId="568C3735" w14:textId="19411AAC" w:rsidR="004453A0" w:rsidRPr="00431134" w:rsidRDefault="002C3902" w:rsidP="002C3902">
      <w:pPr>
        <w:pStyle w:val="1"/>
        <w:rPr>
          <w:rFonts w:ascii="Times New Roman" w:eastAsia="仿宋" w:hAnsi="Times New Roman" w:cs="Times New Roman"/>
          <w:b w:val="0"/>
          <w:bCs w:val="0"/>
          <w:kern w:val="0"/>
          <w:sz w:val="36"/>
          <w:szCs w:val="36"/>
        </w:rPr>
      </w:pPr>
      <w:bookmarkStart w:id="19" w:name="_Toc62216737"/>
      <w:r w:rsidRPr="00431134">
        <w:rPr>
          <w:rFonts w:ascii="Times New Roman" w:eastAsia="仿宋" w:hAnsi="Times New Roman" w:cs="Times New Roman"/>
          <w:b w:val="0"/>
          <w:bCs w:val="0"/>
          <w:kern w:val="0"/>
          <w:sz w:val="36"/>
          <w:szCs w:val="36"/>
        </w:rPr>
        <w:t>八、征求意见情况</w:t>
      </w:r>
      <w:bookmarkEnd w:id="19"/>
    </w:p>
    <w:p w14:paraId="5D565C3F" w14:textId="2B2BDCF0" w:rsidR="002C3902" w:rsidRPr="00431134" w:rsidRDefault="00F41238" w:rsidP="00F41238">
      <w:pPr>
        <w:pStyle w:val="2"/>
        <w:ind w:firstLine="602"/>
        <w:rPr>
          <w:rFonts w:ascii="Times New Roman" w:eastAsia="仿宋" w:hAnsi="Times New Roman" w:cs="Times New Roman"/>
          <w:kern w:val="0"/>
          <w:sz w:val="30"/>
          <w:szCs w:val="30"/>
        </w:rPr>
      </w:pPr>
      <w:bookmarkStart w:id="20" w:name="_Toc61179750"/>
      <w:r w:rsidRPr="00431134">
        <w:rPr>
          <w:rFonts w:ascii="Times New Roman" w:eastAsia="仿宋" w:hAnsi="Times New Roman" w:cs="Times New Roman"/>
          <w:kern w:val="0"/>
          <w:sz w:val="30"/>
          <w:szCs w:val="30"/>
        </w:rPr>
        <w:t>（一）</w:t>
      </w:r>
      <w:r w:rsidR="002C3902" w:rsidRPr="00431134">
        <w:rPr>
          <w:rFonts w:ascii="Times New Roman" w:eastAsia="仿宋" w:hAnsi="Times New Roman" w:cs="Times New Roman"/>
          <w:kern w:val="0"/>
          <w:sz w:val="30"/>
          <w:szCs w:val="30"/>
        </w:rPr>
        <w:t>征求集体经济组织和村民意见</w:t>
      </w:r>
      <w:bookmarkEnd w:id="20"/>
    </w:p>
    <w:p w14:paraId="78677668" w14:textId="77777777" w:rsidR="00B346CE" w:rsidRPr="00431134" w:rsidRDefault="00B346CE" w:rsidP="002C3902">
      <w:pPr>
        <w:widowControl/>
        <w:spacing w:line="240" w:lineRule="auto"/>
        <w:ind w:firstLine="600"/>
        <w:rPr>
          <w:rFonts w:eastAsia="仿宋"/>
          <w:color w:val="FF0000"/>
          <w:kern w:val="0"/>
          <w:sz w:val="30"/>
          <w:szCs w:val="30"/>
        </w:rPr>
      </w:pPr>
    </w:p>
    <w:p w14:paraId="36449C7F" w14:textId="77777777" w:rsidR="00BB0603" w:rsidRPr="00431134" w:rsidRDefault="00BB0603" w:rsidP="00BB0603">
      <w:pPr>
        <w:pStyle w:val="2"/>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t>（二）听取人大代表、政协委员、社会公众和有关专家学者意见</w:t>
      </w:r>
    </w:p>
    <w:p w14:paraId="44B8CC06" w14:textId="34653022" w:rsidR="00D47169" w:rsidRPr="00EC6C40" w:rsidRDefault="00D47169" w:rsidP="00280C8E">
      <w:pPr>
        <w:ind w:firstLine="600"/>
        <w:rPr>
          <w:rFonts w:eastAsia="仿宋"/>
          <w:kern w:val="0"/>
          <w:sz w:val="30"/>
          <w:szCs w:val="30"/>
        </w:rPr>
      </w:pPr>
      <w:r w:rsidRPr="00EC6C40">
        <w:rPr>
          <w:rFonts w:eastAsia="仿宋"/>
          <w:kern w:val="0"/>
          <w:sz w:val="30"/>
          <w:szCs w:val="30"/>
        </w:rPr>
        <w:t>20</w:t>
      </w:r>
      <w:r w:rsidR="00A56F99" w:rsidRPr="00EC6C40">
        <w:rPr>
          <w:rFonts w:eastAsia="仿宋"/>
          <w:kern w:val="0"/>
          <w:sz w:val="30"/>
          <w:szCs w:val="30"/>
        </w:rPr>
        <w:t>21</w:t>
      </w:r>
      <w:r w:rsidRPr="00EC6C40">
        <w:rPr>
          <w:rFonts w:eastAsia="仿宋"/>
          <w:kern w:val="0"/>
          <w:sz w:val="30"/>
          <w:szCs w:val="30"/>
        </w:rPr>
        <w:t>年</w:t>
      </w:r>
      <w:r w:rsidR="00A56F99" w:rsidRPr="00EC6C40">
        <w:rPr>
          <w:rFonts w:eastAsia="仿宋"/>
          <w:kern w:val="0"/>
          <w:sz w:val="30"/>
          <w:szCs w:val="30"/>
        </w:rPr>
        <w:t>1</w:t>
      </w:r>
      <w:r w:rsidRPr="00EC6C40">
        <w:rPr>
          <w:rFonts w:eastAsia="仿宋"/>
          <w:kern w:val="0"/>
          <w:sz w:val="30"/>
          <w:szCs w:val="30"/>
        </w:rPr>
        <w:t>月</w:t>
      </w:r>
      <w:r w:rsidR="00A56F99" w:rsidRPr="00EC6C40">
        <w:rPr>
          <w:rFonts w:eastAsia="仿宋"/>
          <w:kern w:val="0"/>
          <w:sz w:val="30"/>
          <w:szCs w:val="30"/>
        </w:rPr>
        <w:t>28</w:t>
      </w:r>
      <w:r w:rsidRPr="00EC6C40">
        <w:rPr>
          <w:rFonts w:eastAsia="仿宋"/>
          <w:kern w:val="0"/>
          <w:sz w:val="30"/>
          <w:szCs w:val="30"/>
        </w:rPr>
        <w:t>日，</w:t>
      </w:r>
      <w:r w:rsidR="00280C8E" w:rsidRPr="00EC6C40">
        <w:rPr>
          <w:rFonts w:eastAsia="仿宋"/>
          <w:kern w:val="0"/>
          <w:sz w:val="30"/>
          <w:szCs w:val="30"/>
        </w:rPr>
        <w:t>宁德市</w:t>
      </w:r>
      <w:r w:rsidRPr="00EC6C40">
        <w:rPr>
          <w:rFonts w:eastAsia="仿宋"/>
          <w:kern w:val="0"/>
          <w:sz w:val="30"/>
          <w:szCs w:val="30"/>
        </w:rPr>
        <w:t>政府组织</w:t>
      </w:r>
      <w:r w:rsidR="00E14A68">
        <w:rPr>
          <w:rFonts w:eastAsia="仿宋" w:hint="eastAsia"/>
          <w:kern w:val="0"/>
          <w:sz w:val="30"/>
          <w:szCs w:val="30"/>
        </w:rPr>
        <w:t>了讨论会，邀请了市</w:t>
      </w:r>
      <w:r w:rsidRPr="00EC6C40">
        <w:rPr>
          <w:rFonts w:eastAsia="仿宋"/>
          <w:kern w:val="0"/>
          <w:sz w:val="30"/>
          <w:szCs w:val="30"/>
        </w:rPr>
        <w:t>人大代表、政协委员、社会公众和〔土地、规划、经济、法律、环保、产业等〕相关专家学者</w:t>
      </w:r>
      <w:r w:rsidR="00E14A68">
        <w:rPr>
          <w:rFonts w:eastAsia="仿宋" w:hint="eastAsia"/>
          <w:kern w:val="0"/>
          <w:sz w:val="30"/>
          <w:szCs w:val="30"/>
        </w:rPr>
        <w:t>参会，</w:t>
      </w:r>
      <w:r w:rsidR="00E14A68" w:rsidRPr="00EC6C40">
        <w:rPr>
          <w:rFonts w:eastAsia="仿宋"/>
          <w:kern w:val="0"/>
          <w:sz w:val="30"/>
          <w:szCs w:val="30"/>
        </w:rPr>
        <w:t>经充分讨论，</w:t>
      </w:r>
      <w:r w:rsidR="00E14A68">
        <w:rPr>
          <w:rFonts w:eastAsia="仿宋" w:hint="eastAsia"/>
          <w:kern w:val="0"/>
          <w:sz w:val="30"/>
          <w:szCs w:val="30"/>
        </w:rPr>
        <w:t>与会代表都</w:t>
      </w:r>
      <w:r w:rsidR="00E14A68" w:rsidRPr="00EC6C40">
        <w:rPr>
          <w:rFonts w:eastAsia="仿宋"/>
          <w:kern w:val="0"/>
          <w:sz w:val="30"/>
          <w:szCs w:val="30"/>
        </w:rPr>
        <w:t>同意本方案</w:t>
      </w:r>
      <w:r w:rsidR="00E14A68">
        <w:rPr>
          <w:rFonts w:eastAsia="仿宋" w:hint="eastAsia"/>
          <w:kern w:val="0"/>
          <w:sz w:val="30"/>
          <w:szCs w:val="30"/>
        </w:rPr>
        <w:t>；同时提出了很多建设性</w:t>
      </w:r>
      <w:r w:rsidRPr="00EC6C40">
        <w:rPr>
          <w:rFonts w:eastAsia="仿宋"/>
          <w:kern w:val="0"/>
          <w:sz w:val="30"/>
          <w:szCs w:val="30"/>
        </w:rPr>
        <w:t>的意见</w:t>
      </w:r>
      <w:r w:rsidR="00E14A68">
        <w:rPr>
          <w:rFonts w:eastAsia="仿宋" w:hint="eastAsia"/>
          <w:kern w:val="0"/>
          <w:sz w:val="30"/>
          <w:szCs w:val="30"/>
        </w:rPr>
        <w:t>和建议，</w:t>
      </w:r>
      <w:r w:rsidR="00BC3168">
        <w:rPr>
          <w:rFonts w:eastAsia="仿宋" w:hint="eastAsia"/>
          <w:kern w:val="0"/>
          <w:sz w:val="30"/>
          <w:szCs w:val="30"/>
        </w:rPr>
        <w:t>融入到了本方案中。</w:t>
      </w:r>
    </w:p>
    <w:p w14:paraId="1E6BB509" w14:textId="29BED9A1" w:rsidR="009E2374" w:rsidRPr="00431134" w:rsidRDefault="009E2374" w:rsidP="009E2374">
      <w:pPr>
        <w:pStyle w:val="1"/>
        <w:rPr>
          <w:rFonts w:ascii="Times New Roman" w:eastAsia="仿宋" w:hAnsi="Times New Roman" w:cs="Times New Roman"/>
          <w:b w:val="0"/>
          <w:bCs w:val="0"/>
          <w:kern w:val="0"/>
          <w:sz w:val="36"/>
          <w:szCs w:val="36"/>
        </w:rPr>
      </w:pPr>
      <w:bookmarkStart w:id="21" w:name="_Toc62216738"/>
      <w:r w:rsidRPr="00431134">
        <w:rPr>
          <w:rFonts w:ascii="Times New Roman" w:eastAsia="仿宋" w:hAnsi="Times New Roman" w:cs="Times New Roman"/>
          <w:b w:val="0"/>
          <w:bCs w:val="0"/>
          <w:kern w:val="0"/>
          <w:sz w:val="36"/>
          <w:szCs w:val="36"/>
        </w:rPr>
        <w:t>九、结论</w:t>
      </w:r>
      <w:bookmarkEnd w:id="21"/>
    </w:p>
    <w:p w14:paraId="17EAF796" w14:textId="1D2661B3" w:rsidR="009E2374" w:rsidRPr="00431134" w:rsidRDefault="009E2374" w:rsidP="008668CC">
      <w:pPr>
        <w:ind w:firstLine="600"/>
        <w:rPr>
          <w:rFonts w:eastAsia="仿宋"/>
          <w:kern w:val="0"/>
          <w:sz w:val="30"/>
          <w:szCs w:val="30"/>
        </w:rPr>
      </w:pPr>
      <w:r w:rsidRPr="00431134">
        <w:rPr>
          <w:rFonts w:eastAsia="仿宋"/>
          <w:kern w:val="0"/>
          <w:sz w:val="30"/>
          <w:szCs w:val="30"/>
        </w:rPr>
        <w:t>本</w:t>
      </w:r>
      <w:r w:rsidR="000F67F9">
        <w:rPr>
          <w:rFonts w:eastAsia="仿宋" w:hint="eastAsia"/>
          <w:kern w:val="0"/>
          <w:sz w:val="30"/>
          <w:szCs w:val="30"/>
        </w:rPr>
        <w:t>次</w:t>
      </w:r>
      <w:r w:rsidRPr="00431134">
        <w:rPr>
          <w:rFonts w:eastAsia="仿宋"/>
          <w:kern w:val="0"/>
          <w:sz w:val="30"/>
          <w:szCs w:val="30"/>
        </w:rPr>
        <w:t>土地征收成片开发方案符合国民经济和社会发展规划、土地利用总体规划、城乡规划</w:t>
      </w:r>
      <w:r w:rsidR="000F67F9">
        <w:rPr>
          <w:rFonts w:eastAsia="仿宋" w:hint="eastAsia"/>
          <w:kern w:val="0"/>
          <w:sz w:val="30"/>
          <w:szCs w:val="30"/>
        </w:rPr>
        <w:t>及相关</w:t>
      </w:r>
      <w:r w:rsidRPr="00431134">
        <w:rPr>
          <w:rFonts w:eastAsia="仿宋"/>
          <w:kern w:val="0"/>
          <w:sz w:val="30"/>
          <w:szCs w:val="30"/>
        </w:rPr>
        <w:t>专项规划，已纳入国民经济和社会发展年度计划，</w:t>
      </w:r>
      <w:proofErr w:type="gramStart"/>
      <w:r w:rsidRPr="00431134">
        <w:rPr>
          <w:rFonts w:eastAsia="仿宋"/>
          <w:kern w:val="0"/>
          <w:sz w:val="30"/>
          <w:szCs w:val="30"/>
        </w:rPr>
        <w:t>符合部</w:t>
      </w:r>
      <w:proofErr w:type="gramEnd"/>
      <w:r w:rsidRPr="00431134">
        <w:rPr>
          <w:rFonts w:eastAsia="仿宋"/>
          <w:kern w:val="0"/>
          <w:sz w:val="30"/>
          <w:szCs w:val="30"/>
        </w:rPr>
        <w:t>省规定的标准，做到了保护耕地、维护农民合法权益、节约集约用地、保护生态环境，能够促进经济社会可持续发展。</w:t>
      </w:r>
    </w:p>
    <w:p w14:paraId="38BED305" w14:textId="77777777" w:rsidR="003179FB" w:rsidRDefault="009E2374" w:rsidP="00D24A02">
      <w:pPr>
        <w:pStyle w:val="1"/>
        <w:rPr>
          <w:rFonts w:ascii="Times New Roman" w:eastAsia="仿宋" w:hAnsi="Times New Roman" w:cs="Times New Roman"/>
          <w:b w:val="0"/>
          <w:bCs w:val="0"/>
          <w:kern w:val="0"/>
          <w:sz w:val="36"/>
          <w:szCs w:val="36"/>
        </w:rPr>
      </w:pPr>
      <w:bookmarkStart w:id="22" w:name="_Toc62216739"/>
      <w:r w:rsidRPr="00431134">
        <w:rPr>
          <w:rFonts w:ascii="Times New Roman" w:eastAsia="仿宋" w:hAnsi="Times New Roman" w:cs="Times New Roman"/>
          <w:b w:val="0"/>
          <w:bCs w:val="0"/>
          <w:kern w:val="0"/>
          <w:sz w:val="36"/>
          <w:szCs w:val="36"/>
        </w:rPr>
        <w:lastRenderedPageBreak/>
        <w:t>十、附件</w:t>
      </w:r>
      <w:bookmarkEnd w:id="22"/>
    </w:p>
    <w:p w14:paraId="7BB94964" w14:textId="26B69680" w:rsidR="003179FB" w:rsidRDefault="003179FB" w:rsidP="003179FB">
      <w:pPr>
        <w:ind w:firstLine="600"/>
        <w:rPr>
          <w:rFonts w:eastAsia="仿宋"/>
          <w:kern w:val="0"/>
          <w:sz w:val="30"/>
          <w:szCs w:val="30"/>
        </w:rPr>
      </w:pPr>
      <w:r>
        <w:rPr>
          <w:rFonts w:eastAsia="仿宋" w:hint="eastAsia"/>
          <w:kern w:val="0"/>
          <w:sz w:val="30"/>
          <w:szCs w:val="30"/>
        </w:rPr>
        <w:t>附件包括</w:t>
      </w:r>
      <w:r w:rsidR="00BC6872">
        <w:rPr>
          <w:rFonts w:eastAsia="仿宋" w:hint="eastAsia"/>
          <w:kern w:val="0"/>
          <w:sz w:val="30"/>
          <w:szCs w:val="30"/>
        </w:rPr>
        <w:t>附图</w:t>
      </w:r>
      <w:r>
        <w:rPr>
          <w:rFonts w:eastAsia="仿宋" w:hint="eastAsia"/>
          <w:kern w:val="0"/>
          <w:sz w:val="30"/>
          <w:szCs w:val="30"/>
        </w:rPr>
        <w:t>、附表及其它材料等；</w:t>
      </w:r>
    </w:p>
    <w:p w14:paraId="278CB0D7" w14:textId="3E861ADC" w:rsidR="00D774D8" w:rsidRPr="00E50736" w:rsidRDefault="00D774D8" w:rsidP="00E50736">
      <w:pPr>
        <w:ind w:firstLine="600"/>
        <w:rPr>
          <w:rFonts w:eastAsia="仿宋"/>
          <w:kern w:val="0"/>
          <w:sz w:val="30"/>
          <w:szCs w:val="30"/>
        </w:rPr>
      </w:pPr>
      <w:r w:rsidRPr="00E50736">
        <w:rPr>
          <w:rFonts w:eastAsia="仿宋" w:hint="eastAsia"/>
          <w:kern w:val="0"/>
          <w:sz w:val="30"/>
          <w:szCs w:val="30"/>
        </w:rPr>
        <w:t>（一）</w:t>
      </w:r>
      <w:r w:rsidR="00587BBE">
        <w:rPr>
          <w:rFonts w:eastAsia="仿宋" w:hint="eastAsia"/>
          <w:kern w:val="0"/>
          <w:sz w:val="30"/>
          <w:szCs w:val="30"/>
        </w:rPr>
        <w:t>附图</w:t>
      </w:r>
    </w:p>
    <w:p w14:paraId="5B68EEFD" w14:textId="77777777" w:rsidR="00D774D8" w:rsidRPr="00E50736" w:rsidRDefault="00D774D8" w:rsidP="00E50736">
      <w:pPr>
        <w:ind w:firstLine="600"/>
        <w:rPr>
          <w:rFonts w:eastAsia="仿宋"/>
          <w:kern w:val="0"/>
          <w:sz w:val="30"/>
          <w:szCs w:val="30"/>
        </w:rPr>
      </w:pPr>
      <w:r w:rsidRPr="00E50736">
        <w:rPr>
          <w:rFonts w:eastAsia="仿宋" w:hint="eastAsia"/>
          <w:kern w:val="0"/>
          <w:sz w:val="30"/>
          <w:szCs w:val="30"/>
        </w:rPr>
        <w:t>附图</w:t>
      </w:r>
      <w:r w:rsidRPr="00E50736">
        <w:rPr>
          <w:rFonts w:eastAsia="仿宋" w:hint="eastAsia"/>
          <w:kern w:val="0"/>
          <w:sz w:val="30"/>
          <w:szCs w:val="30"/>
        </w:rPr>
        <w:t>1</w:t>
      </w:r>
      <w:r w:rsidRPr="00E50736">
        <w:rPr>
          <w:rFonts w:eastAsia="仿宋" w:hint="eastAsia"/>
          <w:kern w:val="0"/>
          <w:sz w:val="30"/>
          <w:szCs w:val="30"/>
        </w:rPr>
        <w:t>、位置示意图；</w:t>
      </w:r>
    </w:p>
    <w:p w14:paraId="63A54A4E" w14:textId="77777777" w:rsidR="00D774D8" w:rsidRPr="00E50736" w:rsidRDefault="00D774D8" w:rsidP="00E50736">
      <w:pPr>
        <w:ind w:firstLine="600"/>
        <w:rPr>
          <w:rFonts w:eastAsia="仿宋"/>
          <w:kern w:val="0"/>
          <w:sz w:val="30"/>
          <w:szCs w:val="30"/>
        </w:rPr>
      </w:pPr>
      <w:r w:rsidRPr="00E50736">
        <w:rPr>
          <w:rFonts w:eastAsia="仿宋" w:hint="eastAsia"/>
          <w:kern w:val="0"/>
          <w:sz w:val="30"/>
          <w:szCs w:val="30"/>
        </w:rPr>
        <w:t>附图</w:t>
      </w:r>
      <w:r w:rsidRPr="00E50736">
        <w:rPr>
          <w:rFonts w:eastAsia="仿宋" w:hint="eastAsia"/>
          <w:kern w:val="0"/>
          <w:sz w:val="30"/>
          <w:szCs w:val="30"/>
        </w:rPr>
        <w:t>2</w:t>
      </w:r>
      <w:r w:rsidRPr="00E50736">
        <w:rPr>
          <w:rFonts w:eastAsia="仿宋" w:hint="eastAsia"/>
          <w:kern w:val="0"/>
          <w:sz w:val="30"/>
          <w:szCs w:val="30"/>
        </w:rPr>
        <w:t>、土地利用现状图；</w:t>
      </w:r>
    </w:p>
    <w:p w14:paraId="57208FD7" w14:textId="32BF0F0F" w:rsidR="00D774D8" w:rsidRDefault="00D774D8" w:rsidP="00E50736">
      <w:pPr>
        <w:ind w:firstLine="600"/>
        <w:rPr>
          <w:rFonts w:eastAsia="仿宋"/>
          <w:kern w:val="0"/>
          <w:sz w:val="30"/>
          <w:szCs w:val="30"/>
        </w:rPr>
      </w:pPr>
      <w:r w:rsidRPr="00E50736">
        <w:rPr>
          <w:rFonts w:eastAsia="仿宋" w:hint="eastAsia"/>
          <w:kern w:val="0"/>
          <w:sz w:val="30"/>
          <w:szCs w:val="30"/>
        </w:rPr>
        <w:t>附图</w:t>
      </w:r>
      <w:r w:rsidRPr="00E50736">
        <w:rPr>
          <w:rFonts w:eastAsia="仿宋" w:hint="eastAsia"/>
          <w:kern w:val="0"/>
          <w:sz w:val="30"/>
          <w:szCs w:val="30"/>
        </w:rPr>
        <w:t>3</w:t>
      </w:r>
      <w:r w:rsidRPr="00E50736">
        <w:rPr>
          <w:rFonts w:eastAsia="仿宋" w:hint="eastAsia"/>
          <w:kern w:val="0"/>
          <w:sz w:val="30"/>
          <w:szCs w:val="30"/>
        </w:rPr>
        <w:t>、拟建项目及用途布局图；</w:t>
      </w:r>
    </w:p>
    <w:p w14:paraId="70F321FC" w14:textId="52222329" w:rsidR="001F352C" w:rsidRPr="00E50736" w:rsidRDefault="001F352C" w:rsidP="001F352C">
      <w:pPr>
        <w:ind w:firstLine="600"/>
        <w:rPr>
          <w:rFonts w:eastAsia="仿宋"/>
          <w:kern w:val="0"/>
          <w:sz w:val="30"/>
          <w:szCs w:val="30"/>
        </w:rPr>
      </w:pPr>
      <w:r w:rsidRPr="00E50736">
        <w:rPr>
          <w:rFonts w:eastAsia="仿宋" w:hint="eastAsia"/>
          <w:kern w:val="0"/>
          <w:sz w:val="30"/>
          <w:szCs w:val="30"/>
        </w:rPr>
        <w:t>附图</w:t>
      </w:r>
      <w:r>
        <w:rPr>
          <w:rFonts w:eastAsia="仿宋"/>
          <w:kern w:val="0"/>
          <w:sz w:val="30"/>
          <w:szCs w:val="30"/>
        </w:rPr>
        <w:t>4</w:t>
      </w:r>
      <w:r w:rsidRPr="00E50736">
        <w:rPr>
          <w:rFonts w:eastAsia="仿宋" w:hint="eastAsia"/>
          <w:kern w:val="0"/>
          <w:sz w:val="30"/>
          <w:szCs w:val="30"/>
        </w:rPr>
        <w:t>、</w:t>
      </w:r>
      <w:r w:rsidRPr="00E50736">
        <w:rPr>
          <w:rFonts w:eastAsia="仿宋"/>
          <w:kern w:val="0"/>
          <w:sz w:val="30"/>
          <w:szCs w:val="30"/>
        </w:rPr>
        <w:t>开发时序图</w:t>
      </w:r>
      <w:r w:rsidRPr="00E50736">
        <w:rPr>
          <w:rFonts w:eastAsia="仿宋" w:hint="eastAsia"/>
          <w:kern w:val="0"/>
          <w:sz w:val="30"/>
          <w:szCs w:val="30"/>
        </w:rPr>
        <w:t>；</w:t>
      </w:r>
    </w:p>
    <w:p w14:paraId="4E4DAB6E" w14:textId="1372BBED" w:rsidR="001F352C" w:rsidRPr="00E50736" w:rsidRDefault="001F352C" w:rsidP="001F352C">
      <w:pPr>
        <w:ind w:firstLine="600"/>
        <w:rPr>
          <w:rFonts w:eastAsia="仿宋"/>
          <w:kern w:val="0"/>
          <w:sz w:val="30"/>
          <w:szCs w:val="30"/>
        </w:rPr>
      </w:pPr>
      <w:r w:rsidRPr="00E50736">
        <w:rPr>
          <w:rFonts w:eastAsia="仿宋" w:hint="eastAsia"/>
          <w:kern w:val="0"/>
          <w:sz w:val="30"/>
          <w:szCs w:val="30"/>
        </w:rPr>
        <w:t>附图</w:t>
      </w:r>
      <w:r>
        <w:rPr>
          <w:rFonts w:eastAsia="仿宋"/>
          <w:kern w:val="0"/>
          <w:sz w:val="30"/>
          <w:szCs w:val="30"/>
        </w:rPr>
        <w:t>5</w:t>
      </w:r>
      <w:r w:rsidRPr="00E50736">
        <w:rPr>
          <w:rFonts w:eastAsia="仿宋" w:hint="eastAsia"/>
          <w:kern w:val="0"/>
          <w:sz w:val="30"/>
          <w:szCs w:val="30"/>
        </w:rPr>
        <w:t>、土地利用总体规划图</w:t>
      </w:r>
      <w:r>
        <w:rPr>
          <w:rFonts w:eastAsia="仿宋" w:hint="eastAsia"/>
          <w:kern w:val="0"/>
          <w:sz w:val="30"/>
          <w:szCs w:val="30"/>
        </w:rPr>
        <w:t>；</w:t>
      </w:r>
    </w:p>
    <w:p w14:paraId="173B0E77" w14:textId="14431422" w:rsidR="00D774D8" w:rsidRPr="00E50736" w:rsidRDefault="00D774D8" w:rsidP="00E50736">
      <w:pPr>
        <w:ind w:firstLine="600"/>
        <w:rPr>
          <w:rFonts w:eastAsia="仿宋"/>
          <w:kern w:val="0"/>
          <w:sz w:val="30"/>
          <w:szCs w:val="30"/>
        </w:rPr>
      </w:pPr>
      <w:r w:rsidRPr="00E50736">
        <w:rPr>
          <w:rFonts w:eastAsia="仿宋" w:hint="eastAsia"/>
          <w:kern w:val="0"/>
          <w:sz w:val="30"/>
          <w:szCs w:val="30"/>
        </w:rPr>
        <w:t>附图</w:t>
      </w:r>
      <w:r w:rsidR="001F352C">
        <w:rPr>
          <w:rFonts w:eastAsia="仿宋"/>
          <w:kern w:val="0"/>
          <w:sz w:val="30"/>
          <w:szCs w:val="30"/>
        </w:rPr>
        <w:t>6</w:t>
      </w:r>
      <w:r w:rsidRPr="00E50736">
        <w:rPr>
          <w:rFonts w:eastAsia="仿宋" w:hint="eastAsia"/>
          <w:kern w:val="0"/>
          <w:sz w:val="30"/>
          <w:szCs w:val="30"/>
        </w:rPr>
        <w:t>、公益性用地分布图</w:t>
      </w:r>
      <w:r w:rsidR="001F352C">
        <w:rPr>
          <w:rFonts w:eastAsia="仿宋" w:hint="eastAsia"/>
          <w:kern w:val="0"/>
          <w:sz w:val="30"/>
          <w:szCs w:val="30"/>
        </w:rPr>
        <w:t>；</w:t>
      </w:r>
    </w:p>
    <w:p w14:paraId="74832E13" w14:textId="7A99B03C" w:rsidR="00D774D8" w:rsidRDefault="00D774D8" w:rsidP="00E50736">
      <w:pPr>
        <w:ind w:firstLine="600"/>
        <w:rPr>
          <w:rFonts w:eastAsia="仿宋"/>
          <w:kern w:val="0"/>
          <w:sz w:val="30"/>
          <w:szCs w:val="30"/>
        </w:rPr>
      </w:pPr>
      <w:r w:rsidRPr="00E50736">
        <w:rPr>
          <w:rFonts w:eastAsia="仿宋"/>
          <w:kern w:val="0"/>
          <w:sz w:val="30"/>
          <w:szCs w:val="30"/>
        </w:rPr>
        <w:t>附图</w:t>
      </w:r>
      <w:r w:rsidRPr="00E50736">
        <w:rPr>
          <w:rFonts w:eastAsia="仿宋"/>
          <w:kern w:val="0"/>
          <w:sz w:val="30"/>
          <w:szCs w:val="30"/>
        </w:rPr>
        <w:t>7</w:t>
      </w:r>
      <w:r w:rsidRPr="00E50736">
        <w:rPr>
          <w:rFonts w:eastAsia="仿宋"/>
          <w:kern w:val="0"/>
          <w:sz w:val="30"/>
          <w:szCs w:val="30"/>
        </w:rPr>
        <w:t>．</w:t>
      </w:r>
      <w:r w:rsidR="001F352C">
        <w:rPr>
          <w:rFonts w:eastAsia="仿宋" w:hint="eastAsia"/>
          <w:kern w:val="0"/>
          <w:sz w:val="30"/>
          <w:szCs w:val="30"/>
        </w:rPr>
        <w:t>与在编宁德市国土空间规划衔接图。</w:t>
      </w:r>
    </w:p>
    <w:p w14:paraId="5347D0EE" w14:textId="5F4ABB41" w:rsidR="001F352C" w:rsidRDefault="001F352C" w:rsidP="001F352C">
      <w:pPr>
        <w:ind w:firstLine="600"/>
        <w:rPr>
          <w:rFonts w:eastAsia="仿宋"/>
          <w:kern w:val="0"/>
          <w:sz w:val="30"/>
          <w:szCs w:val="30"/>
        </w:rPr>
      </w:pPr>
      <w:r w:rsidRPr="00E50736">
        <w:rPr>
          <w:rFonts w:eastAsia="仿宋"/>
          <w:kern w:val="0"/>
          <w:sz w:val="30"/>
          <w:szCs w:val="30"/>
        </w:rPr>
        <w:t>附图</w:t>
      </w:r>
      <w:r>
        <w:rPr>
          <w:rFonts w:eastAsia="仿宋"/>
          <w:kern w:val="0"/>
          <w:sz w:val="30"/>
          <w:szCs w:val="30"/>
        </w:rPr>
        <w:t>8</w:t>
      </w:r>
      <w:r w:rsidRPr="00E50736">
        <w:rPr>
          <w:rFonts w:eastAsia="仿宋"/>
          <w:kern w:val="0"/>
          <w:sz w:val="30"/>
          <w:szCs w:val="30"/>
        </w:rPr>
        <w:t>．</w:t>
      </w:r>
      <w:r>
        <w:rPr>
          <w:rFonts w:eastAsia="仿宋" w:hint="eastAsia"/>
          <w:kern w:val="0"/>
          <w:sz w:val="30"/>
          <w:szCs w:val="30"/>
        </w:rPr>
        <w:t>生态红线、基本农田分布图。</w:t>
      </w:r>
    </w:p>
    <w:p w14:paraId="678B8E21" w14:textId="1ED56FB0" w:rsidR="00D774D8" w:rsidRPr="00E50736" w:rsidRDefault="00D774D8" w:rsidP="00E50736">
      <w:pPr>
        <w:ind w:firstLine="600"/>
        <w:rPr>
          <w:rFonts w:eastAsia="仿宋"/>
          <w:kern w:val="0"/>
          <w:sz w:val="30"/>
          <w:szCs w:val="30"/>
        </w:rPr>
      </w:pPr>
      <w:r w:rsidRPr="00E50736">
        <w:rPr>
          <w:rFonts w:eastAsia="仿宋" w:hint="eastAsia"/>
          <w:kern w:val="0"/>
          <w:sz w:val="30"/>
          <w:szCs w:val="30"/>
        </w:rPr>
        <w:t>（二）</w:t>
      </w:r>
      <w:r w:rsidR="001F352C">
        <w:rPr>
          <w:rFonts w:eastAsia="仿宋" w:hint="eastAsia"/>
          <w:kern w:val="0"/>
          <w:sz w:val="30"/>
          <w:szCs w:val="30"/>
        </w:rPr>
        <w:t>附表</w:t>
      </w:r>
    </w:p>
    <w:p w14:paraId="6FD8724F" w14:textId="77777777" w:rsidR="00D774D8" w:rsidRPr="00E50736" w:rsidRDefault="00D774D8" w:rsidP="00E50736">
      <w:pPr>
        <w:ind w:firstLine="600"/>
        <w:rPr>
          <w:rFonts w:eastAsia="仿宋"/>
          <w:kern w:val="0"/>
          <w:sz w:val="30"/>
          <w:szCs w:val="30"/>
        </w:rPr>
      </w:pPr>
      <w:r w:rsidRPr="00E50736">
        <w:rPr>
          <w:rFonts w:eastAsia="仿宋" w:hint="eastAsia"/>
          <w:kern w:val="0"/>
          <w:sz w:val="30"/>
          <w:szCs w:val="30"/>
        </w:rPr>
        <w:t>附表</w:t>
      </w:r>
      <w:r w:rsidRPr="00E50736">
        <w:rPr>
          <w:rFonts w:eastAsia="仿宋"/>
          <w:noProof/>
          <w:kern w:val="0"/>
          <w:sz w:val="30"/>
          <w:szCs w:val="30"/>
        </w:rPr>
        <w:drawing>
          <wp:anchor distT="0" distB="0" distL="114300" distR="114300" simplePos="0" relativeHeight="251659264" behindDoc="0" locked="0" layoutInCell="1" hidden="1" allowOverlap="1" wp14:anchorId="799EC2DD" wp14:editId="5AA69CAF">
            <wp:simplePos x="0" y="0"/>
            <wp:positionH relativeFrom="column">
              <wp:posOffset>0</wp:posOffset>
            </wp:positionH>
            <wp:positionV relativeFrom="paragraph">
              <wp:posOffset>0</wp:posOffset>
            </wp:positionV>
            <wp:extent cx="914400" cy="228600"/>
            <wp:effectExtent l="0" t="0" r="0" b="0"/>
            <wp:wrapNone/>
            <wp:docPr id="2" name="图片 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hidden="1"/>
                    <pic:cNvPicPr>
                      <a:picLocks noChangeAspect="1"/>
                    </pic:cNvPicPr>
                  </pic:nvPicPr>
                  <pic:blipFill>
                    <a:blip r:embed="rId17" cstate="print"/>
                    <a:stretch>
                      <a:fillRect/>
                    </a:stretch>
                  </pic:blipFill>
                  <pic:spPr>
                    <a:xfrm>
                      <a:off x="0" y="0"/>
                      <a:ext cx="914400" cy="228600"/>
                    </a:xfrm>
                    <a:prstGeom prst="rect">
                      <a:avLst/>
                    </a:prstGeom>
                  </pic:spPr>
                </pic:pic>
              </a:graphicData>
            </a:graphic>
          </wp:anchor>
        </w:drawing>
      </w:r>
      <w:r w:rsidRPr="00E50736">
        <w:rPr>
          <w:rFonts w:eastAsia="仿宋"/>
          <w:noProof/>
          <w:kern w:val="0"/>
          <w:sz w:val="30"/>
          <w:szCs w:val="30"/>
        </w:rPr>
        <w:drawing>
          <wp:anchor distT="0" distB="0" distL="114300" distR="114300" simplePos="0" relativeHeight="251660288" behindDoc="0" locked="0" layoutInCell="1" hidden="1" allowOverlap="1" wp14:anchorId="44D5BDEA" wp14:editId="56E399C4">
            <wp:simplePos x="0" y="0"/>
            <wp:positionH relativeFrom="column">
              <wp:posOffset>647700</wp:posOffset>
            </wp:positionH>
            <wp:positionV relativeFrom="paragraph">
              <wp:posOffset>0</wp:posOffset>
            </wp:positionV>
            <wp:extent cx="914400" cy="228600"/>
            <wp:effectExtent l="0" t="0" r="0" b="0"/>
            <wp:wrapNone/>
            <wp:docPr id="1" name="图片 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hidden="1"/>
                    <pic:cNvPicPr>
                      <a:picLocks noChangeAspect="1"/>
                    </pic:cNvPicPr>
                  </pic:nvPicPr>
                  <pic:blipFill>
                    <a:blip r:embed="rId18" cstate="print"/>
                    <a:stretch>
                      <a:fillRect/>
                    </a:stretch>
                  </pic:blipFill>
                  <pic:spPr>
                    <a:xfrm>
                      <a:off x="0" y="0"/>
                      <a:ext cx="914400" cy="228600"/>
                    </a:xfrm>
                    <a:prstGeom prst="rect">
                      <a:avLst/>
                    </a:prstGeom>
                  </pic:spPr>
                </pic:pic>
              </a:graphicData>
            </a:graphic>
          </wp:anchor>
        </w:drawing>
      </w:r>
      <w:r w:rsidRPr="00E50736">
        <w:rPr>
          <w:rFonts w:eastAsia="仿宋" w:hint="eastAsia"/>
          <w:kern w:val="0"/>
          <w:sz w:val="30"/>
          <w:szCs w:val="30"/>
        </w:rPr>
        <w:t>1</w:t>
      </w:r>
      <w:r w:rsidRPr="00E50736">
        <w:rPr>
          <w:rFonts w:eastAsia="仿宋" w:hint="eastAsia"/>
          <w:kern w:val="0"/>
          <w:sz w:val="30"/>
          <w:szCs w:val="30"/>
        </w:rPr>
        <w:t>、土地利用现状及权属统计表；</w:t>
      </w:r>
    </w:p>
    <w:p w14:paraId="5DA6373C" w14:textId="77777777" w:rsidR="00D774D8" w:rsidRPr="00E50736" w:rsidRDefault="00D774D8" w:rsidP="00E50736">
      <w:pPr>
        <w:ind w:firstLine="600"/>
        <w:rPr>
          <w:rFonts w:eastAsia="仿宋"/>
          <w:kern w:val="0"/>
          <w:sz w:val="30"/>
          <w:szCs w:val="30"/>
        </w:rPr>
      </w:pPr>
      <w:r w:rsidRPr="00E50736">
        <w:rPr>
          <w:rFonts w:eastAsia="仿宋" w:hint="eastAsia"/>
          <w:kern w:val="0"/>
          <w:sz w:val="30"/>
          <w:szCs w:val="30"/>
        </w:rPr>
        <w:t>附表</w:t>
      </w:r>
      <w:r w:rsidRPr="00E50736">
        <w:rPr>
          <w:rFonts w:eastAsia="仿宋" w:hint="eastAsia"/>
          <w:kern w:val="0"/>
          <w:sz w:val="30"/>
          <w:szCs w:val="30"/>
        </w:rPr>
        <w:t>2</w:t>
      </w:r>
      <w:r w:rsidRPr="00E50736">
        <w:rPr>
          <w:rFonts w:eastAsia="仿宋" w:hint="eastAsia"/>
          <w:kern w:val="0"/>
          <w:sz w:val="30"/>
          <w:szCs w:val="30"/>
        </w:rPr>
        <w:t>、地块用途、面积及实现功能统计表；</w:t>
      </w:r>
    </w:p>
    <w:p w14:paraId="4CA1E06C" w14:textId="77777777" w:rsidR="00D774D8" w:rsidRPr="00E50736" w:rsidRDefault="00D774D8" w:rsidP="00E50736">
      <w:pPr>
        <w:ind w:firstLine="600"/>
        <w:rPr>
          <w:rFonts w:eastAsia="仿宋"/>
          <w:kern w:val="0"/>
          <w:sz w:val="30"/>
          <w:szCs w:val="30"/>
        </w:rPr>
      </w:pPr>
      <w:r w:rsidRPr="00E50736">
        <w:rPr>
          <w:rFonts w:eastAsia="仿宋" w:hint="eastAsia"/>
          <w:kern w:val="0"/>
          <w:sz w:val="30"/>
          <w:szCs w:val="30"/>
        </w:rPr>
        <w:t>附表</w:t>
      </w:r>
      <w:r w:rsidRPr="00E50736">
        <w:rPr>
          <w:rFonts w:eastAsia="仿宋" w:hint="eastAsia"/>
          <w:kern w:val="0"/>
          <w:sz w:val="30"/>
          <w:szCs w:val="30"/>
        </w:rPr>
        <w:t>3</w:t>
      </w:r>
      <w:r w:rsidRPr="00E50736">
        <w:rPr>
          <w:rFonts w:eastAsia="仿宋" w:hint="eastAsia"/>
          <w:kern w:val="0"/>
          <w:sz w:val="30"/>
          <w:szCs w:val="30"/>
        </w:rPr>
        <w:t>、</w:t>
      </w:r>
      <w:r w:rsidRPr="00E50736">
        <w:rPr>
          <w:rFonts w:eastAsia="仿宋"/>
          <w:kern w:val="0"/>
          <w:sz w:val="30"/>
          <w:szCs w:val="30"/>
        </w:rPr>
        <w:t>拟</w:t>
      </w:r>
      <w:r w:rsidRPr="00E50736">
        <w:rPr>
          <w:rFonts w:eastAsia="仿宋" w:hint="eastAsia"/>
          <w:kern w:val="0"/>
          <w:sz w:val="30"/>
          <w:szCs w:val="30"/>
        </w:rPr>
        <w:t>建设</w:t>
      </w:r>
      <w:r w:rsidRPr="00E50736">
        <w:rPr>
          <w:rFonts w:eastAsia="仿宋"/>
          <w:kern w:val="0"/>
          <w:sz w:val="30"/>
          <w:szCs w:val="30"/>
        </w:rPr>
        <w:t>项目统计表</w:t>
      </w:r>
      <w:r w:rsidRPr="00E50736">
        <w:rPr>
          <w:rFonts w:eastAsia="仿宋" w:hint="eastAsia"/>
          <w:kern w:val="0"/>
          <w:sz w:val="30"/>
          <w:szCs w:val="30"/>
        </w:rPr>
        <w:t>；</w:t>
      </w:r>
    </w:p>
    <w:p w14:paraId="792B7116" w14:textId="77777777" w:rsidR="00D774D8" w:rsidRPr="00E50736" w:rsidRDefault="00D774D8" w:rsidP="00E50736">
      <w:pPr>
        <w:ind w:firstLine="600"/>
        <w:rPr>
          <w:rFonts w:eastAsia="仿宋"/>
          <w:kern w:val="0"/>
          <w:sz w:val="30"/>
          <w:szCs w:val="30"/>
        </w:rPr>
      </w:pPr>
      <w:r w:rsidRPr="00E50736">
        <w:rPr>
          <w:rFonts w:eastAsia="仿宋" w:hint="eastAsia"/>
          <w:kern w:val="0"/>
          <w:sz w:val="30"/>
          <w:szCs w:val="30"/>
        </w:rPr>
        <w:t>附表</w:t>
      </w:r>
      <w:r w:rsidRPr="00E50736">
        <w:rPr>
          <w:rFonts w:eastAsia="仿宋" w:hint="eastAsia"/>
          <w:kern w:val="0"/>
          <w:sz w:val="30"/>
          <w:szCs w:val="30"/>
        </w:rPr>
        <w:t>4</w:t>
      </w:r>
      <w:r w:rsidRPr="00E50736">
        <w:rPr>
          <w:rFonts w:eastAsia="仿宋" w:hint="eastAsia"/>
          <w:kern w:val="0"/>
          <w:sz w:val="30"/>
          <w:szCs w:val="30"/>
        </w:rPr>
        <w:t>、发时序和年度实施计划统计表。</w:t>
      </w:r>
    </w:p>
    <w:p w14:paraId="129E61BD" w14:textId="77777777" w:rsidR="00D774D8" w:rsidRPr="00E50736" w:rsidRDefault="00D774D8" w:rsidP="00E50736">
      <w:pPr>
        <w:ind w:firstLine="600"/>
        <w:rPr>
          <w:rFonts w:eastAsia="仿宋"/>
          <w:kern w:val="0"/>
          <w:sz w:val="30"/>
          <w:szCs w:val="30"/>
        </w:rPr>
      </w:pPr>
      <w:r w:rsidRPr="00E50736">
        <w:rPr>
          <w:rFonts w:eastAsia="仿宋" w:hint="eastAsia"/>
          <w:kern w:val="0"/>
          <w:sz w:val="30"/>
          <w:szCs w:val="30"/>
        </w:rPr>
        <w:t>（三）其他有关材料</w:t>
      </w:r>
    </w:p>
    <w:p w14:paraId="6193208E" w14:textId="56334007" w:rsidR="001F352C" w:rsidRPr="00431134" w:rsidRDefault="001F352C" w:rsidP="001F352C">
      <w:pPr>
        <w:ind w:firstLine="600"/>
        <w:rPr>
          <w:rFonts w:eastAsia="仿宋"/>
          <w:kern w:val="0"/>
          <w:sz w:val="30"/>
          <w:szCs w:val="30"/>
        </w:rPr>
      </w:pPr>
      <w:r w:rsidRPr="00431134">
        <w:rPr>
          <w:rFonts w:eastAsia="仿宋"/>
          <w:kern w:val="0"/>
          <w:sz w:val="30"/>
          <w:szCs w:val="30"/>
        </w:rPr>
        <w:t>开发方案纳入国民经济和社会发展年度计划的证明材料（</w:t>
      </w:r>
      <w:r w:rsidR="004312F4" w:rsidRPr="00431134">
        <w:rPr>
          <w:rFonts w:eastAsia="仿宋"/>
          <w:kern w:val="0"/>
          <w:sz w:val="30"/>
          <w:szCs w:val="30"/>
        </w:rPr>
        <w:t>《</w:t>
      </w:r>
      <w:r w:rsidR="004312F4" w:rsidRPr="003C6BDD">
        <w:rPr>
          <w:rFonts w:eastAsia="仿宋" w:hint="eastAsia"/>
          <w:kern w:val="0"/>
          <w:sz w:val="30"/>
          <w:szCs w:val="30"/>
        </w:rPr>
        <w:t>宁德市</w:t>
      </w:r>
      <w:r w:rsidR="004312F4" w:rsidRPr="003C6BDD">
        <w:rPr>
          <w:rFonts w:eastAsia="仿宋" w:hint="eastAsia"/>
          <w:kern w:val="0"/>
          <w:sz w:val="30"/>
          <w:szCs w:val="30"/>
        </w:rPr>
        <w:t>2020</w:t>
      </w:r>
      <w:r w:rsidR="004312F4" w:rsidRPr="003C6BDD">
        <w:rPr>
          <w:rFonts w:eastAsia="仿宋" w:hint="eastAsia"/>
          <w:kern w:val="0"/>
          <w:sz w:val="30"/>
          <w:szCs w:val="30"/>
        </w:rPr>
        <w:t>年国民经济和社会发展计划执行情况及</w:t>
      </w:r>
      <w:r w:rsidR="004312F4" w:rsidRPr="003C6BDD">
        <w:rPr>
          <w:rFonts w:eastAsia="仿宋" w:hint="eastAsia"/>
          <w:kern w:val="0"/>
          <w:sz w:val="30"/>
          <w:szCs w:val="30"/>
        </w:rPr>
        <w:t>2021</w:t>
      </w:r>
      <w:r w:rsidR="004312F4" w:rsidRPr="003C6BDD">
        <w:rPr>
          <w:rFonts w:eastAsia="仿宋" w:hint="eastAsia"/>
          <w:kern w:val="0"/>
          <w:sz w:val="30"/>
          <w:szCs w:val="30"/>
        </w:rPr>
        <w:t>年国民经济和社会发展计划</w:t>
      </w:r>
      <w:r w:rsidR="004312F4" w:rsidRPr="00431134">
        <w:rPr>
          <w:rFonts w:eastAsia="仿宋"/>
          <w:kern w:val="0"/>
          <w:sz w:val="30"/>
          <w:szCs w:val="30"/>
        </w:rPr>
        <w:t>》</w:t>
      </w:r>
      <w:r w:rsidRPr="00431134">
        <w:rPr>
          <w:rFonts w:eastAsia="仿宋"/>
          <w:kern w:val="0"/>
          <w:sz w:val="30"/>
          <w:szCs w:val="30"/>
        </w:rPr>
        <w:t>）；</w:t>
      </w:r>
    </w:p>
    <w:p w14:paraId="025C3C94" w14:textId="77777777" w:rsidR="00D774D8" w:rsidRPr="0022323B" w:rsidRDefault="00D774D8" w:rsidP="003179FB">
      <w:pPr>
        <w:ind w:firstLine="600"/>
        <w:rPr>
          <w:rFonts w:eastAsia="仿宋"/>
          <w:color w:val="FF0000"/>
          <w:kern w:val="0"/>
          <w:sz w:val="30"/>
          <w:szCs w:val="30"/>
        </w:rPr>
      </w:pPr>
    </w:p>
    <w:p w14:paraId="1B0E68B6" w14:textId="1429C3D8" w:rsidR="00D24A02" w:rsidRPr="00431134" w:rsidRDefault="00D24A02" w:rsidP="00D24A02">
      <w:pPr>
        <w:pStyle w:val="1"/>
        <w:rPr>
          <w:rFonts w:ascii="Times New Roman" w:eastAsia="仿宋" w:hAnsi="Times New Roman" w:cs="Times New Roman"/>
          <w:b w:val="0"/>
          <w:bCs w:val="0"/>
          <w:kern w:val="0"/>
          <w:sz w:val="36"/>
          <w:szCs w:val="36"/>
        </w:rPr>
      </w:pPr>
      <w:r w:rsidRPr="00431134">
        <w:rPr>
          <w:rFonts w:ascii="Times New Roman" w:eastAsia="仿宋" w:hAnsi="Times New Roman" w:cs="Times New Roman"/>
          <w:b w:val="0"/>
          <w:bCs w:val="0"/>
          <w:kern w:val="0"/>
          <w:sz w:val="36"/>
          <w:szCs w:val="36"/>
        </w:rPr>
        <w:br w:type="page"/>
      </w:r>
    </w:p>
    <w:p w14:paraId="183BC371" w14:textId="49CEC313" w:rsidR="009E2374" w:rsidRPr="00431134" w:rsidRDefault="009E2374" w:rsidP="000107E0">
      <w:pPr>
        <w:pStyle w:val="2"/>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lastRenderedPageBreak/>
        <w:t>（一）附图</w:t>
      </w:r>
    </w:p>
    <w:p w14:paraId="5DCA4AD6" w14:textId="11743918" w:rsidR="009E2374" w:rsidRPr="00431134" w:rsidRDefault="00D24A02" w:rsidP="00E062DD">
      <w:pPr>
        <w:pStyle w:val="3"/>
        <w:ind w:firstLine="562"/>
        <w:rPr>
          <w:rFonts w:eastAsia="仿宋"/>
          <w:kern w:val="0"/>
          <w:sz w:val="28"/>
          <w:szCs w:val="28"/>
        </w:rPr>
      </w:pPr>
      <w:r w:rsidRPr="00431134">
        <w:rPr>
          <w:rFonts w:eastAsia="仿宋"/>
          <w:kern w:val="0"/>
          <w:sz w:val="28"/>
          <w:szCs w:val="28"/>
        </w:rPr>
        <w:t>附图</w:t>
      </w:r>
      <w:r w:rsidRPr="00431134">
        <w:rPr>
          <w:rFonts w:eastAsia="仿宋"/>
          <w:kern w:val="0"/>
          <w:sz w:val="28"/>
          <w:szCs w:val="28"/>
        </w:rPr>
        <w:t>1</w:t>
      </w:r>
      <w:r w:rsidR="009947DB" w:rsidRPr="00431134">
        <w:rPr>
          <w:rFonts w:eastAsia="仿宋"/>
          <w:kern w:val="0"/>
          <w:sz w:val="28"/>
          <w:szCs w:val="28"/>
        </w:rPr>
        <w:t>．</w:t>
      </w:r>
      <w:r w:rsidR="009E2374" w:rsidRPr="00431134">
        <w:rPr>
          <w:rFonts w:eastAsia="仿宋"/>
          <w:kern w:val="0"/>
          <w:sz w:val="28"/>
          <w:szCs w:val="28"/>
        </w:rPr>
        <w:t>位置示意图</w:t>
      </w:r>
    </w:p>
    <w:p w14:paraId="63E2173A" w14:textId="3890341B" w:rsidR="00D24A02" w:rsidRPr="00431134" w:rsidRDefault="009D0372" w:rsidP="00D24A02">
      <w:pPr>
        <w:spacing w:line="240" w:lineRule="auto"/>
        <w:ind w:firstLineChars="0" w:firstLine="0"/>
        <w:rPr>
          <w:rFonts w:eastAsia="仿宋"/>
          <w:kern w:val="0"/>
          <w:sz w:val="30"/>
          <w:szCs w:val="30"/>
        </w:rPr>
      </w:pPr>
      <w:r>
        <w:rPr>
          <w:noProof/>
        </w:rPr>
        <w:drawing>
          <wp:inline distT="0" distB="0" distL="0" distR="0" wp14:anchorId="6CDCF71D" wp14:editId="2FCA9685">
            <wp:extent cx="5419487" cy="4089083"/>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1389" cy="4090518"/>
                    </a:xfrm>
                    <a:prstGeom prst="rect">
                      <a:avLst/>
                    </a:prstGeom>
                    <a:noFill/>
                    <a:ln>
                      <a:noFill/>
                    </a:ln>
                  </pic:spPr>
                </pic:pic>
              </a:graphicData>
            </a:graphic>
          </wp:inline>
        </w:drawing>
      </w:r>
    </w:p>
    <w:p w14:paraId="5FEA02A5" w14:textId="77777777" w:rsidR="000C483F" w:rsidRPr="00431134" w:rsidRDefault="000C483F">
      <w:pPr>
        <w:widowControl/>
        <w:spacing w:line="240" w:lineRule="auto"/>
        <w:ind w:firstLineChars="0" w:firstLine="0"/>
        <w:jc w:val="left"/>
        <w:rPr>
          <w:rFonts w:eastAsia="仿宋"/>
          <w:kern w:val="0"/>
          <w:sz w:val="30"/>
          <w:szCs w:val="30"/>
        </w:rPr>
      </w:pPr>
      <w:bookmarkStart w:id="23" w:name="_Toc61179760"/>
      <w:r w:rsidRPr="00431134">
        <w:rPr>
          <w:rFonts w:eastAsia="仿宋"/>
          <w:kern w:val="0"/>
          <w:sz w:val="30"/>
          <w:szCs w:val="30"/>
        </w:rPr>
        <w:br w:type="page"/>
      </w:r>
    </w:p>
    <w:p w14:paraId="65F1894C" w14:textId="777D8FCE" w:rsidR="009E2374" w:rsidRPr="00431134" w:rsidRDefault="00E21B15" w:rsidP="00E062DD">
      <w:pPr>
        <w:pStyle w:val="3"/>
        <w:ind w:firstLine="562"/>
        <w:rPr>
          <w:rFonts w:eastAsia="仿宋"/>
          <w:kern w:val="0"/>
          <w:sz w:val="28"/>
          <w:szCs w:val="28"/>
        </w:rPr>
      </w:pPr>
      <w:r w:rsidRPr="00431134">
        <w:rPr>
          <w:rFonts w:eastAsia="仿宋"/>
          <w:kern w:val="0"/>
          <w:sz w:val="28"/>
          <w:szCs w:val="28"/>
        </w:rPr>
        <w:lastRenderedPageBreak/>
        <w:t>附图</w:t>
      </w:r>
      <w:r w:rsidR="009947DB" w:rsidRPr="00431134">
        <w:rPr>
          <w:rFonts w:eastAsia="仿宋"/>
          <w:kern w:val="0"/>
          <w:sz w:val="28"/>
          <w:szCs w:val="28"/>
        </w:rPr>
        <w:t>2</w:t>
      </w:r>
      <w:r w:rsidR="009947DB" w:rsidRPr="00431134">
        <w:rPr>
          <w:rFonts w:eastAsia="仿宋"/>
          <w:kern w:val="0"/>
          <w:sz w:val="28"/>
          <w:szCs w:val="28"/>
        </w:rPr>
        <w:t>．</w:t>
      </w:r>
      <w:r w:rsidR="009E2374" w:rsidRPr="00431134">
        <w:rPr>
          <w:rFonts w:eastAsia="仿宋"/>
          <w:kern w:val="0"/>
          <w:sz w:val="28"/>
          <w:szCs w:val="28"/>
        </w:rPr>
        <w:t>土地利用现状图</w:t>
      </w:r>
      <w:bookmarkEnd w:id="23"/>
    </w:p>
    <w:p w14:paraId="411E0A6D" w14:textId="44137C9E" w:rsidR="00AF504B" w:rsidRPr="00431134" w:rsidRDefault="008A40C3" w:rsidP="00AF504B">
      <w:pPr>
        <w:spacing w:line="240" w:lineRule="auto"/>
        <w:ind w:firstLineChars="0" w:firstLine="0"/>
        <w:rPr>
          <w:rFonts w:eastAsia="仿宋"/>
          <w:kern w:val="0"/>
          <w:sz w:val="30"/>
          <w:szCs w:val="30"/>
        </w:rPr>
      </w:pPr>
      <w:r>
        <w:rPr>
          <w:noProof/>
        </w:rPr>
        <w:drawing>
          <wp:inline distT="0" distB="0" distL="0" distR="0" wp14:anchorId="700C6DE0" wp14:editId="628DB816">
            <wp:extent cx="5295900" cy="58353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47" r="5698"/>
                    <a:stretch/>
                  </pic:blipFill>
                  <pic:spPr bwMode="auto">
                    <a:xfrm>
                      <a:off x="0" y="0"/>
                      <a:ext cx="5299899" cy="5839751"/>
                    </a:xfrm>
                    <a:prstGeom prst="rect">
                      <a:avLst/>
                    </a:prstGeom>
                    <a:noFill/>
                    <a:ln>
                      <a:noFill/>
                    </a:ln>
                    <a:extLst>
                      <a:ext uri="{53640926-AAD7-44D8-BBD7-CCE9431645EC}">
                        <a14:shadowObscured xmlns:a14="http://schemas.microsoft.com/office/drawing/2010/main"/>
                      </a:ext>
                    </a:extLst>
                  </pic:spPr>
                </pic:pic>
              </a:graphicData>
            </a:graphic>
          </wp:inline>
        </w:drawing>
      </w:r>
    </w:p>
    <w:p w14:paraId="1E11E9B9" w14:textId="77777777" w:rsidR="000C483F" w:rsidRPr="00431134" w:rsidRDefault="000C483F">
      <w:pPr>
        <w:widowControl/>
        <w:spacing w:line="240" w:lineRule="auto"/>
        <w:ind w:firstLineChars="0" w:firstLine="0"/>
        <w:jc w:val="left"/>
        <w:rPr>
          <w:rFonts w:eastAsia="仿宋"/>
          <w:kern w:val="0"/>
          <w:sz w:val="30"/>
          <w:szCs w:val="30"/>
        </w:rPr>
      </w:pPr>
      <w:bookmarkStart w:id="24" w:name="_Toc61179762"/>
      <w:r w:rsidRPr="00431134">
        <w:rPr>
          <w:rFonts w:eastAsia="仿宋"/>
          <w:kern w:val="0"/>
          <w:sz w:val="30"/>
          <w:szCs w:val="30"/>
        </w:rPr>
        <w:br w:type="page"/>
      </w:r>
    </w:p>
    <w:p w14:paraId="299633DE" w14:textId="09CFE868" w:rsidR="009E2374" w:rsidRPr="00431134" w:rsidRDefault="00E21B15" w:rsidP="00E062DD">
      <w:pPr>
        <w:pStyle w:val="3"/>
        <w:ind w:firstLine="562"/>
        <w:rPr>
          <w:rFonts w:eastAsia="仿宋"/>
          <w:kern w:val="0"/>
          <w:sz w:val="28"/>
          <w:szCs w:val="28"/>
        </w:rPr>
      </w:pPr>
      <w:r w:rsidRPr="00431134">
        <w:rPr>
          <w:rFonts w:eastAsia="仿宋"/>
          <w:kern w:val="0"/>
          <w:sz w:val="28"/>
          <w:szCs w:val="28"/>
        </w:rPr>
        <w:lastRenderedPageBreak/>
        <w:t>附图</w:t>
      </w:r>
      <w:r w:rsidR="009947DB" w:rsidRPr="00431134">
        <w:rPr>
          <w:rFonts w:eastAsia="仿宋"/>
          <w:kern w:val="0"/>
          <w:sz w:val="28"/>
          <w:szCs w:val="28"/>
        </w:rPr>
        <w:t>3</w:t>
      </w:r>
      <w:r w:rsidR="009947DB" w:rsidRPr="00431134">
        <w:rPr>
          <w:rFonts w:eastAsia="仿宋"/>
          <w:kern w:val="0"/>
          <w:sz w:val="28"/>
          <w:szCs w:val="28"/>
        </w:rPr>
        <w:t>．</w:t>
      </w:r>
      <w:r w:rsidR="009E2374" w:rsidRPr="00431134">
        <w:rPr>
          <w:rFonts w:eastAsia="仿宋"/>
          <w:kern w:val="0"/>
          <w:sz w:val="28"/>
          <w:szCs w:val="28"/>
        </w:rPr>
        <w:t>拟建项目及用途布局图</w:t>
      </w:r>
      <w:bookmarkEnd w:id="24"/>
    </w:p>
    <w:p w14:paraId="08138679" w14:textId="7BF14E77" w:rsidR="00407C86" w:rsidRPr="00431134" w:rsidRDefault="004C1FDD" w:rsidP="00407C86">
      <w:pPr>
        <w:spacing w:line="240" w:lineRule="auto"/>
        <w:ind w:firstLineChars="0" w:firstLine="0"/>
      </w:pPr>
      <w:r>
        <w:rPr>
          <w:noProof/>
        </w:rPr>
        <w:drawing>
          <wp:inline distT="0" distB="0" distL="0" distR="0" wp14:anchorId="649D0CBB" wp14:editId="037F72AF">
            <wp:extent cx="5450917" cy="63073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2143" cy="6308759"/>
                    </a:xfrm>
                    <a:prstGeom prst="rect">
                      <a:avLst/>
                    </a:prstGeom>
                    <a:noFill/>
                    <a:ln>
                      <a:noFill/>
                    </a:ln>
                  </pic:spPr>
                </pic:pic>
              </a:graphicData>
            </a:graphic>
          </wp:inline>
        </w:drawing>
      </w:r>
    </w:p>
    <w:p w14:paraId="291508A8" w14:textId="77777777" w:rsidR="000C483F" w:rsidRPr="00431134" w:rsidRDefault="000C483F" w:rsidP="00407C86">
      <w:pPr>
        <w:widowControl/>
        <w:spacing w:line="240" w:lineRule="auto"/>
        <w:ind w:firstLineChars="0" w:firstLine="0"/>
        <w:rPr>
          <w:rFonts w:eastAsia="仿宋"/>
          <w:kern w:val="0"/>
          <w:sz w:val="30"/>
          <w:szCs w:val="30"/>
        </w:rPr>
      </w:pPr>
      <w:r w:rsidRPr="00431134">
        <w:rPr>
          <w:rFonts w:eastAsia="仿宋"/>
          <w:kern w:val="0"/>
          <w:sz w:val="30"/>
          <w:szCs w:val="30"/>
        </w:rPr>
        <w:br w:type="page"/>
      </w:r>
    </w:p>
    <w:p w14:paraId="1C1E9F19" w14:textId="2F131FE8" w:rsidR="009E2374" w:rsidRPr="00431134" w:rsidRDefault="00E21B15" w:rsidP="00E062DD">
      <w:pPr>
        <w:pStyle w:val="3"/>
        <w:ind w:firstLine="562"/>
        <w:rPr>
          <w:rFonts w:eastAsia="仿宋"/>
          <w:kern w:val="0"/>
          <w:sz w:val="28"/>
          <w:szCs w:val="28"/>
        </w:rPr>
      </w:pPr>
      <w:r w:rsidRPr="00431134">
        <w:rPr>
          <w:rFonts w:eastAsia="仿宋"/>
          <w:kern w:val="0"/>
          <w:sz w:val="28"/>
          <w:szCs w:val="28"/>
        </w:rPr>
        <w:lastRenderedPageBreak/>
        <w:t>附图</w:t>
      </w:r>
      <w:r w:rsidR="009947DB" w:rsidRPr="00431134">
        <w:rPr>
          <w:rFonts w:eastAsia="仿宋"/>
          <w:kern w:val="0"/>
          <w:sz w:val="28"/>
          <w:szCs w:val="28"/>
        </w:rPr>
        <w:t>4</w:t>
      </w:r>
      <w:r w:rsidR="009947DB" w:rsidRPr="00431134">
        <w:rPr>
          <w:rFonts w:eastAsia="仿宋"/>
          <w:kern w:val="0"/>
          <w:sz w:val="28"/>
          <w:szCs w:val="28"/>
        </w:rPr>
        <w:t>．</w:t>
      </w:r>
      <w:r w:rsidR="009E2374" w:rsidRPr="00431134">
        <w:rPr>
          <w:rFonts w:eastAsia="仿宋"/>
          <w:kern w:val="0"/>
          <w:sz w:val="28"/>
          <w:szCs w:val="28"/>
        </w:rPr>
        <w:t>开发时序图</w:t>
      </w:r>
    </w:p>
    <w:p w14:paraId="06878DBA" w14:textId="68F85427" w:rsidR="00AF504B" w:rsidRPr="00431134" w:rsidRDefault="005136EA" w:rsidP="00AF504B">
      <w:pPr>
        <w:spacing w:line="240" w:lineRule="auto"/>
        <w:ind w:firstLineChars="0" w:firstLine="0"/>
        <w:rPr>
          <w:rFonts w:eastAsia="仿宋"/>
          <w:kern w:val="0"/>
          <w:sz w:val="30"/>
          <w:szCs w:val="30"/>
        </w:rPr>
      </w:pPr>
      <w:r>
        <w:rPr>
          <w:noProof/>
        </w:rPr>
        <w:drawing>
          <wp:inline distT="0" distB="0" distL="0" distR="0" wp14:anchorId="262EF8AC" wp14:editId="2E5B82F3">
            <wp:extent cx="5541928" cy="631190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2829" cy="6312926"/>
                    </a:xfrm>
                    <a:prstGeom prst="rect">
                      <a:avLst/>
                    </a:prstGeom>
                    <a:noFill/>
                    <a:ln>
                      <a:noFill/>
                    </a:ln>
                  </pic:spPr>
                </pic:pic>
              </a:graphicData>
            </a:graphic>
          </wp:inline>
        </w:drawing>
      </w:r>
    </w:p>
    <w:p w14:paraId="5A2E96A3" w14:textId="77777777" w:rsidR="000C483F" w:rsidRPr="00431134" w:rsidRDefault="000C483F">
      <w:pPr>
        <w:widowControl/>
        <w:spacing w:line="240" w:lineRule="auto"/>
        <w:ind w:firstLineChars="0" w:firstLine="0"/>
        <w:jc w:val="left"/>
        <w:rPr>
          <w:rFonts w:eastAsia="仿宋"/>
          <w:kern w:val="0"/>
          <w:sz w:val="30"/>
          <w:szCs w:val="30"/>
        </w:rPr>
      </w:pPr>
      <w:bookmarkStart w:id="25" w:name="_Toc61179764"/>
      <w:r w:rsidRPr="00431134">
        <w:rPr>
          <w:rFonts w:eastAsia="仿宋"/>
          <w:kern w:val="0"/>
          <w:sz w:val="30"/>
          <w:szCs w:val="30"/>
        </w:rPr>
        <w:br w:type="page"/>
      </w:r>
    </w:p>
    <w:p w14:paraId="2D09BC32" w14:textId="0BBBC9AC" w:rsidR="009E2374" w:rsidRPr="00431134" w:rsidRDefault="00E21B15" w:rsidP="00E062DD">
      <w:pPr>
        <w:pStyle w:val="3"/>
        <w:ind w:firstLine="562"/>
        <w:rPr>
          <w:rFonts w:eastAsia="仿宋"/>
          <w:kern w:val="0"/>
          <w:sz w:val="28"/>
          <w:szCs w:val="28"/>
        </w:rPr>
      </w:pPr>
      <w:r w:rsidRPr="00431134">
        <w:rPr>
          <w:rFonts w:eastAsia="仿宋"/>
          <w:kern w:val="0"/>
          <w:sz w:val="28"/>
          <w:szCs w:val="28"/>
        </w:rPr>
        <w:lastRenderedPageBreak/>
        <w:t>附图</w:t>
      </w:r>
      <w:r w:rsidR="009947DB" w:rsidRPr="00431134">
        <w:rPr>
          <w:rFonts w:eastAsia="仿宋"/>
          <w:kern w:val="0"/>
          <w:sz w:val="28"/>
          <w:szCs w:val="28"/>
        </w:rPr>
        <w:t>5</w:t>
      </w:r>
      <w:r w:rsidR="009947DB" w:rsidRPr="00431134">
        <w:rPr>
          <w:rFonts w:eastAsia="仿宋"/>
          <w:kern w:val="0"/>
          <w:sz w:val="28"/>
          <w:szCs w:val="28"/>
        </w:rPr>
        <w:t>．</w:t>
      </w:r>
      <w:r w:rsidR="009E2374" w:rsidRPr="00431134">
        <w:rPr>
          <w:rFonts w:eastAsia="仿宋"/>
          <w:kern w:val="0"/>
          <w:sz w:val="28"/>
          <w:szCs w:val="28"/>
        </w:rPr>
        <w:t>土地利用总体规划图</w:t>
      </w:r>
      <w:bookmarkEnd w:id="25"/>
    </w:p>
    <w:p w14:paraId="626D7EA8" w14:textId="711B41CA" w:rsidR="00AF504B" w:rsidRPr="00431134" w:rsidRDefault="005D762A" w:rsidP="00AF504B">
      <w:pPr>
        <w:spacing w:line="240" w:lineRule="auto"/>
        <w:ind w:firstLineChars="0" w:firstLine="0"/>
        <w:rPr>
          <w:rFonts w:eastAsia="仿宋"/>
          <w:kern w:val="0"/>
          <w:sz w:val="30"/>
          <w:szCs w:val="30"/>
        </w:rPr>
      </w:pPr>
      <w:r>
        <w:rPr>
          <w:noProof/>
        </w:rPr>
        <w:drawing>
          <wp:inline distT="0" distB="0" distL="0" distR="0" wp14:anchorId="49946465" wp14:editId="417680BC">
            <wp:extent cx="5390945" cy="5603182"/>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2003" cy="5604282"/>
                    </a:xfrm>
                    <a:prstGeom prst="rect">
                      <a:avLst/>
                    </a:prstGeom>
                    <a:noFill/>
                    <a:ln>
                      <a:noFill/>
                    </a:ln>
                  </pic:spPr>
                </pic:pic>
              </a:graphicData>
            </a:graphic>
          </wp:inline>
        </w:drawing>
      </w:r>
    </w:p>
    <w:p w14:paraId="1C9B0597" w14:textId="77777777" w:rsidR="000C483F" w:rsidRPr="00431134" w:rsidRDefault="000C483F">
      <w:pPr>
        <w:widowControl/>
        <w:spacing w:line="240" w:lineRule="auto"/>
        <w:ind w:firstLineChars="0" w:firstLine="0"/>
        <w:jc w:val="left"/>
        <w:rPr>
          <w:rFonts w:eastAsia="仿宋"/>
          <w:kern w:val="0"/>
          <w:sz w:val="30"/>
          <w:szCs w:val="30"/>
        </w:rPr>
      </w:pPr>
      <w:r w:rsidRPr="00431134">
        <w:rPr>
          <w:rFonts w:eastAsia="仿宋"/>
          <w:kern w:val="0"/>
          <w:sz w:val="30"/>
          <w:szCs w:val="30"/>
        </w:rPr>
        <w:br w:type="page"/>
      </w:r>
    </w:p>
    <w:p w14:paraId="497EEC3F" w14:textId="3E347C6A" w:rsidR="009E2374" w:rsidRPr="00431134" w:rsidRDefault="00E21B15" w:rsidP="00E062DD">
      <w:pPr>
        <w:pStyle w:val="3"/>
        <w:ind w:firstLine="562"/>
        <w:rPr>
          <w:rFonts w:eastAsia="仿宋"/>
          <w:kern w:val="0"/>
          <w:sz w:val="28"/>
          <w:szCs w:val="28"/>
        </w:rPr>
      </w:pPr>
      <w:r w:rsidRPr="00431134">
        <w:rPr>
          <w:rFonts w:eastAsia="仿宋"/>
          <w:kern w:val="0"/>
          <w:sz w:val="28"/>
          <w:szCs w:val="28"/>
        </w:rPr>
        <w:lastRenderedPageBreak/>
        <w:t>附图</w:t>
      </w:r>
      <w:r w:rsidR="00834000" w:rsidRPr="00431134">
        <w:rPr>
          <w:rFonts w:eastAsia="仿宋"/>
          <w:kern w:val="0"/>
          <w:sz w:val="28"/>
          <w:szCs w:val="28"/>
        </w:rPr>
        <w:t>6</w:t>
      </w:r>
      <w:r w:rsidR="00834000" w:rsidRPr="00431134">
        <w:rPr>
          <w:rFonts w:eastAsia="仿宋"/>
          <w:kern w:val="0"/>
          <w:sz w:val="28"/>
          <w:szCs w:val="28"/>
        </w:rPr>
        <w:t>．</w:t>
      </w:r>
      <w:r w:rsidR="009E2374" w:rsidRPr="00431134">
        <w:rPr>
          <w:rFonts w:eastAsia="仿宋"/>
          <w:kern w:val="0"/>
          <w:sz w:val="28"/>
          <w:szCs w:val="28"/>
        </w:rPr>
        <w:t>公益性用地分布图</w:t>
      </w:r>
    </w:p>
    <w:p w14:paraId="1080B875" w14:textId="4EEACF20" w:rsidR="00AF504B" w:rsidRPr="00431134" w:rsidRDefault="005D762A" w:rsidP="00AF504B">
      <w:pPr>
        <w:spacing w:line="240" w:lineRule="auto"/>
        <w:ind w:firstLineChars="0" w:firstLine="0"/>
        <w:rPr>
          <w:rFonts w:eastAsia="仿宋"/>
          <w:kern w:val="0"/>
          <w:sz w:val="30"/>
          <w:szCs w:val="30"/>
        </w:rPr>
      </w:pPr>
      <w:r>
        <w:rPr>
          <w:noProof/>
        </w:rPr>
        <w:drawing>
          <wp:inline distT="0" distB="0" distL="0" distR="0" wp14:anchorId="46AB2C7E" wp14:editId="7F59CCF1">
            <wp:extent cx="5274310" cy="62280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6228080"/>
                    </a:xfrm>
                    <a:prstGeom prst="rect">
                      <a:avLst/>
                    </a:prstGeom>
                    <a:noFill/>
                    <a:ln>
                      <a:noFill/>
                    </a:ln>
                  </pic:spPr>
                </pic:pic>
              </a:graphicData>
            </a:graphic>
          </wp:inline>
        </w:drawing>
      </w:r>
    </w:p>
    <w:p w14:paraId="10812A88" w14:textId="77777777" w:rsidR="00AF504B" w:rsidRPr="00431134" w:rsidRDefault="00AF504B" w:rsidP="00AF504B">
      <w:pPr>
        <w:spacing w:line="240" w:lineRule="auto"/>
        <w:ind w:firstLineChars="0" w:firstLine="0"/>
        <w:rPr>
          <w:rFonts w:eastAsia="仿宋"/>
          <w:kern w:val="0"/>
          <w:sz w:val="30"/>
          <w:szCs w:val="30"/>
        </w:rPr>
      </w:pPr>
    </w:p>
    <w:p w14:paraId="59AF3576" w14:textId="77777777" w:rsidR="000C483F" w:rsidRPr="00431134" w:rsidRDefault="000C483F">
      <w:pPr>
        <w:widowControl/>
        <w:spacing w:line="240" w:lineRule="auto"/>
        <w:ind w:firstLineChars="0" w:firstLine="0"/>
        <w:jc w:val="left"/>
        <w:rPr>
          <w:rFonts w:eastAsia="仿宋"/>
          <w:kern w:val="0"/>
          <w:sz w:val="30"/>
          <w:szCs w:val="30"/>
        </w:rPr>
      </w:pPr>
      <w:r w:rsidRPr="00431134">
        <w:rPr>
          <w:rFonts w:eastAsia="仿宋"/>
          <w:kern w:val="0"/>
          <w:sz w:val="30"/>
          <w:szCs w:val="30"/>
        </w:rPr>
        <w:br w:type="page"/>
      </w:r>
    </w:p>
    <w:p w14:paraId="1D320206" w14:textId="33BA6219" w:rsidR="00F22670" w:rsidRPr="00431134" w:rsidRDefault="00E21B15" w:rsidP="00E062DD">
      <w:pPr>
        <w:pStyle w:val="3"/>
        <w:ind w:firstLine="562"/>
        <w:rPr>
          <w:rFonts w:eastAsia="仿宋"/>
          <w:kern w:val="0"/>
          <w:sz w:val="28"/>
          <w:szCs w:val="28"/>
        </w:rPr>
      </w:pPr>
      <w:r w:rsidRPr="00431134">
        <w:rPr>
          <w:rFonts w:eastAsia="仿宋"/>
          <w:kern w:val="0"/>
          <w:sz w:val="28"/>
          <w:szCs w:val="28"/>
        </w:rPr>
        <w:lastRenderedPageBreak/>
        <w:t>附图</w:t>
      </w:r>
      <w:r w:rsidR="00F22670" w:rsidRPr="00431134">
        <w:rPr>
          <w:rFonts w:eastAsia="仿宋"/>
          <w:kern w:val="0"/>
          <w:sz w:val="28"/>
          <w:szCs w:val="28"/>
        </w:rPr>
        <w:t>7</w:t>
      </w:r>
      <w:r w:rsidR="00F22670" w:rsidRPr="00431134">
        <w:rPr>
          <w:rFonts w:eastAsia="仿宋"/>
          <w:kern w:val="0"/>
          <w:sz w:val="28"/>
          <w:szCs w:val="28"/>
        </w:rPr>
        <w:t>．</w:t>
      </w:r>
      <w:r w:rsidR="008A7E7F" w:rsidRPr="00431134">
        <w:rPr>
          <w:rFonts w:eastAsia="仿宋"/>
          <w:kern w:val="0"/>
          <w:sz w:val="28"/>
          <w:szCs w:val="28"/>
        </w:rPr>
        <w:t>与</w:t>
      </w:r>
      <w:r w:rsidR="00F22670" w:rsidRPr="00431134">
        <w:rPr>
          <w:rFonts w:eastAsia="仿宋"/>
          <w:kern w:val="0"/>
          <w:sz w:val="28"/>
          <w:szCs w:val="28"/>
        </w:rPr>
        <w:t>在编</w:t>
      </w:r>
      <w:r w:rsidR="008A7E7F" w:rsidRPr="00431134">
        <w:rPr>
          <w:rFonts w:eastAsia="仿宋"/>
          <w:kern w:val="0"/>
          <w:sz w:val="28"/>
          <w:szCs w:val="28"/>
        </w:rPr>
        <w:t>宁德市</w:t>
      </w:r>
      <w:r w:rsidR="00F22670" w:rsidRPr="00431134">
        <w:rPr>
          <w:rFonts w:eastAsia="仿宋"/>
          <w:kern w:val="0"/>
          <w:sz w:val="28"/>
          <w:szCs w:val="28"/>
        </w:rPr>
        <w:t>国土空间规划</w:t>
      </w:r>
      <w:r w:rsidR="008A7E7F" w:rsidRPr="00431134">
        <w:rPr>
          <w:rFonts w:eastAsia="仿宋"/>
          <w:kern w:val="0"/>
          <w:sz w:val="28"/>
          <w:szCs w:val="28"/>
        </w:rPr>
        <w:t>衔接</w:t>
      </w:r>
      <w:r w:rsidR="00F22670" w:rsidRPr="00431134">
        <w:rPr>
          <w:rFonts w:eastAsia="仿宋"/>
          <w:kern w:val="0"/>
          <w:sz w:val="28"/>
          <w:szCs w:val="28"/>
        </w:rPr>
        <w:t>图</w:t>
      </w:r>
    </w:p>
    <w:p w14:paraId="0A8AD1F8" w14:textId="76D69D8D" w:rsidR="00AF504B" w:rsidRPr="00431134" w:rsidRDefault="00234BDE" w:rsidP="00AF504B">
      <w:pPr>
        <w:spacing w:line="240" w:lineRule="auto"/>
        <w:ind w:firstLineChars="0" w:firstLine="0"/>
        <w:rPr>
          <w:rFonts w:eastAsia="仿宋"/>
          <w:kern w:val="0"/>
          <w:sz w:val="30"/>
          <w:szCs w:val="30"/>
        </w:rPr>
      </w:pPr>
      <w:r>
        <w:rPr>
          <w:noProof/>
        </w:rPr>
        <w:drawing>
          <wp:inline distT="0" distB="0" distL="0" distR="0" wp14:anchorId="4D399439" wp14:editId="0E73DC72">
            <wp:extent cx="5395281" cy="5310188"/>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748" b="12666"/>
                    <a:stretch/>
                  </pic:blipFill>
                  <pic:spPr bwMode="auto">
                    <a:xfrm>
                      <a:off x="0" y="0"/>
                      <a:ext cx="5397817" cy="5312684"/>
                    </a:xfrm>
                    <a:prstGeom prst="rect">
                      <a:avLst/>
                    </a:prstGeom>
                    <a:noFill/>
                    <a:ln>
                      <a:noFill/>
                    </a:ln>
                    <a:extLst>
                      <a:ext uri="{53640926-AAD7-44D8-BBD7-CCE9431645EC}">
                        <a14:shadowObscured xmlns:a14="http://schemas.microsoft.com/office/drawing/2010/main"/>
                      </a:ext>
                    </a:extLst>
                  </pic:spPr>
                </pic:pic>
              </a:graphicData>
            </a:graphic>
          </wp:inline>
        </w:drawing>
      </w:r>
    </w:p>
    <w:p w14:paraId="50A1E514" w14:textId="77777777" w:rsidR="000C483F" w:rsidRPr="00431134" w:rsidRDefault="000C483F">
      <w:pPr>
        <w:widowControl/>
        <w:spacing w:line="240" w:lineRule="auto"/>
        <w:ind w:firstLineChars="0" w:firstLine="0"/>
        <w:jc w:val="left"/>
        <w:rPr>
          <w:rFonts w:eastAsia="仿宋"/>
          <w:kern w:val="0"/>
          <w:sz w:val="30"/>
          <w:szCs w:val="30"/>
        </w:rPr>
      </w:pPr>
      <w:r w:rsidRPr="00431134">
        <w:rPr>
          <w:rFonts w:eastAsia="仿宋"/>
          <w:kern w:val="0"/>
          <w:sz w:val="30"/>
          <w:szCs w:val="30"/>
        </w:rPr>
        <w:br w:type="page"/>
      </w:r>
    </w:p>
    <w:p w14:paraId="3408FA51" w14:textId="069244D2" w:rsidR="00AA1D8A" w:rsidRPr="00431134" w:rsidRDefault="008232CE" w:rsidP="00E062DD">
      <w:pPr>
        <w:pStyle w:val="3"/>
        <w:ind w:firstLine="562"/>
        <w:rPr>
          <w:rFonts w:eastAsia="仿宋"/>
          <w:kern w:val="0"/>
          <w:sz w:val="28"/>
          <w:szCs w:val="28"/>
        </w:rPr>
      </w:pPr>
      <w:r w:rsidRPr="00431134">
        <w:rPr>
          <w:rFonts w:eastAsia="仿宋"/>
          <w:kern w:val="0"/>
          <w:sz w:val="28"/>
          <w:szCs w:val="28"/>
        </w:rPr>
        <w:lastRenderedPageBreak/>
        <w:t>附图</w:t>
      </w:r>
      <w:r w:rsidR="00AA1D8A" w:rsidRPr="00431134">
        <w:rPr>
          <w:rFonts w:eastAsia="仿宋"/>
          <w:kern w:val="0"/>
          <w:sz w:val="28"/>
          <w:szCs w:val="28"/>
        </w:rPr>
        <w:t>8.</w:t>
      </w:r>
      <w:r w:rsidRPr="00431134">
        <w:rPr>
          <w:rFonts w:eastAsia="仿宋"/>
          <w:kern w:val="0"/>
          <w:sz w:val="28"/>
          <w:szCs w:val="28"/>
        </w:rPr>
        <w:t xml:space="preserve"> </w:t>
      </w:r>
      <w:r w:rsidR="00AA1D8A" w:rsidRPr="00431134">
        <w:rPr>
          <w:rFonts w:eastAsia="仿宋"/>
          <w:kern w:val="0"/>
          <w:sz w:val="28"/>
          <w:szCs w:val="28"/>
        </w:rPr>
        <w:t>生态红线、基本农田分布图</w:t>
      </w:r>
    </w:p>
    <w:p w14:paraId="2E01A138" w14:textId="32A92172" w:rsidR="00AF504B" w:rsidRPr="00431134" w:rsidRDefault="005D762A" w:rsidP="00AF504B">
      <w:pPr>
        <w:spacing w:line="240" w:lineRule="auto"/>
        <w:ind w:firstLineChars="0" w:firstLine="0"/>
        <w:rPr>
          <w:rFonts w:eastAsia="仿宋"/>
          <w:kern w:val="0"/>
          <w:sz w:val="30"/>
          <w:szCs w:val="30"/>
        </w:rPr>
      </w:pPr>
      <w:r>
        <w:rPr>
          <w:noProof/>
        </w:rPr>
        <w:drawing>
          <wp:inline distT="0" distB="0" distL="0" distR="0" wp14:anchorId="635F2D4B" wp14:editId="7DBAE27D">
            <wp:extent cx="5274310" cy="65163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6516370"/>
                    </a:xfrm>
                    <a:prstGeom prst="rect">
                      <a:avLst/>
                    </a:prstGeom>
                    <a:noFill/>
                    <a:ln>
                      <a:noFill/>
                    </a:ln>
                  </pic:spPr>
                </pic:pic>
              </a:graphicData>
            </a:graphic>
          </wp:inline>
        </w:drawing>
      </w:r>
    </w:p>
    <w:p w14:paraId="07F3707A" w14:textId="212EBED4" w:rsidR="00AF504B" w:rsidRPr="00431134" w:rsidRDefault="00AF504B" w:rsidP="00AF504B">
      <w:pPr>
        <w:spacing w:line="240" w:lineRule="auto"/>
        <w:ind w:firstLineChars="0" w:firstLine="0"/>
        <w:rPr>
          <w:rFonts w:eastAsia="仿宋"/>
          <w:kern w:val="0"/>
          <w:sz w:val="30"/>
          <w:szCs w:val="30"/>
        </w:rPr>
      </w:pPr>
    </w:p>
    <w:p w14:paraId="195BA1EF" w14:textId="77777777" w:rsidR="00AF504B" w:rsidRPr="00431134" w:rsidRDefault="00AF504B" w:rsidP="00AF504B">
      <w:pPr>
        <w:spacing w:line="240" w:lineRule="auto"/>
        <w:ind w:firstLineChars="0" w:firstLine="0"/>
        <w:rPr>
          <w:rFonts w:eastAsia="仿宋"/>
          <w:kern w:val="0"/>
          <w:sz w:val="30"/>
          <w:szCs w:val="30"/>
        </w:rPr>
      </w:pPr>
    </w:p>
    <w:p w14:paraId="51E20EA7" w14:textId="77777777" w:rsidR="00446A5C" w:rsidRPr="00431134" w:rsidRDefault="00446A5C" w:rsidP="00AF504B">
      <w:pPr>
        <w:widowControl/>
        <w:spacing w:line="240" w:lineRule="auto"/>
        <w:ind w:firstLineChars="0" w:firstLine="0"/>
        <w:jc w:val="center"/>
        <w:rPr>
          <w:rFonts w:eastAsia="仿宋"/>
          <w:color w:val="000000"/>
          <w:kern w:val="0"/>
          <w:sz w:val="30"/>
          <w:szCs w:val="30"/>
        </w:rPr>
        <w:sectPr w:rsidR="00446A5C" w:rsidRPr="00431134" w:rsidSect="000B22B1">
          <w:footerReference w:type="default" r:id="rId27"/>
          <w:pgSz w:w="11906" w:h="16838"/>
          <w:pgMar w:top="1440" w:right="1800" w:bottom="1440" w:left="1800" w:header="851" w:footer="992" w:gutter="0"/>
          <w:pgNumType w:start="1"/>
          <w:cols w:space="425"/>
          <w:docGrid w:type="lines" w:linePitch="312"/>
        </w:sectPr>
      </w:pPr>
    </w:p>
    <w:p w14:paraId="3DAC29FA" w14:textId="77777777" w:rsidR="00446A5C" w:rsidRPr="00431134" w:rsidRDefault="00446A5C" w:rsidP="00446A5C">
      <w:pPr>
        <w:pStyle w:val="2"/>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lastRenderedPageBreak/>
        <w:t>（二）附表</w:t>
      </w:r>
    </w:p>
    <w:tbl>
      <w:tblPr>
        <w:tblW w:w="5091" w:type="pct"/>
        <w:tblLook w:val="04A0" w:firstRow="1" w:lastRow="0" w:firstColumn="1" w:lastColumn="0" w:noHBand="0" w:noVBand="1"/>
      </w:tblPr>
      <w:tblGrid>
        <w:gridCol w:w="1021"/>
        <w:gridCol w:w="2482"/>
        <w:gridCol w:w="1842"/>
        <w:gridCol w:w="1813"/>
        <w:gridCol w:w="1813"/>
        <w:gridCol w:w="1816"/>
        <w:gridCol w:w="1973"/>
        <w:gridCol w:w="1452"/>
      </w:tblGrid>
      <w:tr w:rsidR="00E80660" w:rsidRPr="00431134" w14:paraId="7799ECFC" w14:textId="77777777" w:rsidTr="001772B3">
        <w:trPr>
          <w:trHeight w:val="525"/>
        </w:trPr>
        <w:tc>
          <w:tcPr>
            <w:tcW w:w="5000" w:type="pct"/>
            <w:gridSpan w:val="8"/>
            <w:tcBorders>
              <w:top w:val="nil"/>
              <w:left w:val="nil"/>
              <w:bottom w:val="nil"/>
              <w:right w:val="nil"/>
            </w:tcBorders>
            <w:shd w:val="clear" w:color="auto" w:fill="auto"/>
            <w:noWrap/>
            <w:vAlign w:val="center"/>
            <w:hideMark/>
          </w:tcPr>
          <w:p w14:paraId="32F18C23" w14:textId="77777777" w:rsidR="00E80660" w:rsidRPr="00431134" w:rsidRDefault="00E80660" w:rsidP="00E80660">
            <w:pPr>
              <w:widowControl/>
              <w:spacing w:line="240" w:lineRule="auto"/>
              <w:ind w:firstLineChars="0" w:firstLine="0"/>
              <w:jc w:val="center"/>
              <w:rPr>
                <w:rFonts w:eastAsia="仿宋"/>
                <w:color w:val="000000"/>
                <w:kern w:val="0"/>
                <w:sz w:val="30"/>
                <w:szCs w:val="30"/>
              </w:rPr>
            </w:pPr>
            <w:r w:rsidRPr="00431134">
              <w:rPr>
                <w:rFonts w:eastAsia="仿宋"/>
                <w:color w:val="000000"/>
                <w:kern w:val="0"/>
                <w:sz w:val="30"/>
                <w:szCs w:val="30"/>
              </w:rPr>
              <w:t>附表</w:t>
            </w:r>
            <w:r w:rsidRPr="00431134">
              <w:rPr>
                <w:rFonts w:eastAsia="仿宋"/>
                <w:color w:val="000000"/>
                <w:kern w:val="0"/>
                <w:sz w:val="30"/>
                <w:szCs w:val="30"/>
              </w:rPr>
              <w:t xml:space="preserve">1 </w:t>
            </w:r>
            <w:r w:rsidRPr="00431134">
              <w:rPr>
                <w:rFonts w:eastAsia="仿宋"/>
                <w:color w:val="000000"/>
                <w:kern w:val="0"/>
                <w:sz w:val="30"/>
                <w:szCs w:val="30"/>
              </w:rPr>
              <w:t>土地利用现状及权属统计表</w:t>
            </w:r>
          </w:p>
        </w:tc>
      </w:tr>
      <w:tr w:rsidR="00E80660" w:rsidRPr="00431134" w14:paraId="216C9F7C" w14:textId="77777777" w:rsidTr="001772B3">
        <w:trPr>
          <w:trHeight w:val="385"/>
        </w:trPr>
        <w:tc>
          <w:tcPr>
            <w:tcW w:w="5000" w:type="pct"/>
            <w:gridSpan w:val="8"/>
            <w:tcBorders>
              <w:top w:val="nil"/>
              <w:left w:val="nil"/>
              <w:bottom w:val="nil"/>
              <w:right w:val="nil"/>
            </w:tcBorders>
            <w:shd w:val="clear" w:color="000000" w:fill="FFFFFF"/>
            <w:vAlign w:val="center"/>
            <w:hideMark/>
          </w:tcPr>
          <w:p w14:paraId="67256A51" w14:textId="77777777" w:rsidR="00E80660" w:rsidRPr="00431134" w:rsidRDefault="00E80660" w:rsidP="00E80660">
            <w:pPr>
              <w:widowControl/>
              <w:spacing w:line="240" w:lineRule="auto"/>
              <w:ind w:firstLineChars="0" w:firstLine="0"/>
              <w:jc w:val="right"/>
              <w:rPr>
                <w:rFonts w:eastAsia="宋体"/>
                <w:color w:val="000000"/>
                <w:kern w:val="0"/>
                <w:sz w:val="22"/>
                <w:szCs w:val="22"/>
              </w:rPr>
            </w:pPr>
            <w:r w:rsidRPr="00431134">
              <w:rPr>
                <w:rFonts w:eastAsia="宋体"/>
                <w:color w:val="000000"/>
                <w:kern w:val="0"/>
                <w:sz w:val="22"/>
                <w:szCs w:val="22"/>
              </w:rPr>
              <w:t>单位：公顷</w:t>
            </w:r>
          </w:p>
        </w:tc>
      </w:tr>
      <w:tr w:rsidR="00E80660" w:rsidRPr="00431134" w14:paraId="2D710EEB" w14:textId="77777777" w:rsidTr="001772B3">
        <w:trPr>
          <w:trHeight w:val="385"/>
        </w:trPr>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F2DC3"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用地方式</w:t>
            </w:r>
          </w:p>
        </w:tc>
        <w:tc>
          <w:tcPr>
            <w:tcW w:w="1521" w:type="pct"/>
            <w:gridSpan w:val="2"/>
            <w:tcBorders>
              <w:top w:val="single" w:sz="4" w:space="0" w:color="auto"/>
              <w:left w:val="nil"/>
              <w:bottom w:val="single" w:sz="4" w:space="0" w:color="auto"/>
              <w:right w:val="single" w:sz="4" w:space="0" w:color="auto"/>
            </w:tcBorders>
            <w:shd w:val="clear" w:color="auto" w:fill="auto"/>
            <w:vAlign w:val="center"/>
            <w:hideMark/>
          </w:tcPr>
          <w:p w14:paraId="2FFB8A40"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权属单位</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38F1E"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面积总计</w:t>
            </w:r>
          </w:p>
        </w:tc>
        <w:tc>
          <w:tcPr>
            <w:tcW w:w="1277" w:type="pct"/>
            <w:gridSpan w:val="2"/>
            <w:tcBorders>
              <w:top w:val="single" w:sz="4" w:space="0" w:color="auto"/>
              <w:left w:val="nil"/>
              <w:bottom w:val="single" w:sz="4" w:space="0" w:color="auto"/>
              <w:right w:val="single" w:sz="4" w:space="0" w:color="000000"/>
            </w:tcBorders>
            <w:shd w:val="clear" w:color="auto" w:fill="auto"/>
            <w:vAlign w:val="center"/>
            <w:hideMark/>
          </w:tcPr>
          <w:p w14:paraId="1DC651E2"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农用地</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4018BA"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建设用地</w:t>
            </w:r>
          </w:p>
        </w:tc>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01784E"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未利用土地</w:t>
            </w:r>
          </w:p>
        </w:tc>
      </w:tr>
      <w:tr w:rsidR="00E80660" w:rsidRPr="00431134" w14:paraId="29AD769F" w14:textId="77777777" w:rsidTr="001772B3">
        <w:trPr>
          <w:trHeight w:val="771"/>
        </w:trPr>
        <w:tc>
          <w:tcPr>
            <w:tcW w:w="359" w:type="pct"/>
            <w:vMerge/>
            <w:tcBorders>
              <w:top w:val="single" w:sz="4" w:space="0" w:color="auto"/>
              <w:left w:val="single" w:sz="4" w:space="0" w:color="auto"/>
              <w:bottom w:val="single" w:sz="4" w:space="0" w:color="auto"/>
              <w:right w:val="single" w:sz="4" w:space="0" w:color="auto"/>
            </w:tcBorders>
            <w:vAlign w:val="center"/>
            <w:hideMark/>
          </w:tcPr>
          <w:p w14:paraId="65562B41" w14:textId="77777777" w:rsidR="00E80660" w:rsidRPr="00431134" w:rsidRDefault="00E80660" w:rsidP="00E80660">
            <w:pPr>
              <w:widowControl/>
              <w:spacing w:line="240" w:lineRule="auto"/>
              <w:ind w:firstLineChars="0" w:firstLine="0"/>
              <w:jc w:val="left"/>
              <w:rPr>
                <w:rFonts w:eastAsia="宋体"/>
                <w:color w:val="000000"/>
                <w:kern w:val="0"/>
                <w:sz w:val="22"/>
                <w:szCs w:val="22"/>
              </w:rPr>
            </w:pPr>
          </w:p>
        </w:tc>
        <w:tc>
          <w:tcPr>
            <w:tcW w:w="873" w:type="pct"/>
            <w:tcBorders>
              <w:top w:val="nil"/>
              <w:left w:val="nil"/>
              <w:bottom w:val="single" w:sz="4" w:space="0" w:color="auto"/>
              <w:right w:val="single" w:sz="4" w:space="0" w:color="auto"/>
            </w:tcBorders>
            <w:shd w:val="clear" w:color="auto" w:fill="auto"/>
            <w:vAlign w:val="center"/>
            <w:hideMark/>
          </w:tcPr>
          <w:p w14:paraId="35C64D4E"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乡（镇、街道）</w:t>
            </w:r>
          </w:p>
        </w:tc>
        <w:tc>
          <w:tcPr>
            <w:tcW w:w="648" w:type="pct"/>
            <w:tcBorders>
              <w:top w:val="nil"/>
              <w:left w:val="nil"/>
              <w:bottom w:val="single" w:sz="4" w:space="0" w:color="auto"/>
              <w:right w:val="single" w:sz="4" w:space="0" w:color="auto"/>
            </w:tcBorders>
            <w:shd w:val="clear" w:color="auto" w:fill="auto"/>
            <w:vAlign w:val="center"/>
            <w:hideMark/>
          </w:tcPr>
          <w:p w14:paraId="13908A5F"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村（组）</w:t>
            </w: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2B191A9B" w14:textId="77777777" w:rsidR="00E80660" w:rsidRPr="00431134" w:rsidRDefault="00E80660" w:rsidP="00E80660">
            <w:pPr>
              <w:widowControl/>
              <w:spacing w:line="240" w:lineRule="auto"/>
              <w:ind w:firstLineChars="0" w:firstLine="0"/>
              <w:jc w:val="left"/>
              <w:rPr>
                <w:rFonts w:eastAsia="宋体"/>
                <w:color w:val="000000"/>
                <w:kern w:val="0"/>
                <w:sz w:val="22"/>
                <w:szCs w:val="22"/>
              </w:rPr>
            </w:pPr>
          </w:p>
        </w:tc>
        <w:tc>
          <w:tcPr>
            <w:tcW w:w="638" w:type="pct"/>
            <w:tcBorders>
              <w:top w:val="nil"/>
              <w:left w:val="nil"/>
              <w:bottom w:val="single" w:sz="4" w:space="0" w:color="auto"/>
              <w:right w:val="single" w:sz="4" w:space="0" w:color="auto"/>
            </w:tcBorders>
            <w:shd w:val="clear" w:color="auto" w:fill="auto"/>
            <w:vAlign w:val="center"/>
            <w:hideMark/>
          </w:tcPr>
          <w:p w14:paraId="7D1E79B5"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合计</w:t>
            </w:r>
          </w:p>
        </w:tc>
        <w:tc>
          <w:tcPr>
            <w:tcW w:w="639" w:type="pct"/>
            <w:tcBorders>
              <w:top w:val="nil"/>
              <w:left w:val="nil"/>
              <w:bottom w:val="single" w:sz="4" w:space="0" w:color="auto"/>
              <w:right w:val="single" w:sz="4" w:space="0" w:color="auto"/>
            </w:tcBorders>
            <w:shd w:val="clear" w:color="auto" w:fill="auto"/>
            <w:vAlign w:val="center"/>
            <w:hideMark/>
          </w:tcPr>
          <w:p w14:paraId="153006F3"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其中：耕地</w:t>
            </w:r>
          </w:p>
        </w:tc>
        <w:tc>
          <w:tcPr>
            <w:tcW w:w="694" w:type="pct"/>
            <w:vMerge/>
            <w:tcBorders>
              <w:top w:val="single" w:sz="4" w:space="0" w:color="auto"/>
              <w:left w:val="single" w:sz="4" w:space="0" w:color="auto"/>
              <w:bottom w:val="single" w:sz="4" w:space="0" w:color="000000"/>
              <w:right w:val="single" w:sz="4" w:space="0" w:color="auto"/>
            </w:tcBorders>
            <w:vAlign w:val="center"/>
            <w:hideMark/>
          </w:tcPr>
          <w:p w14:paraId="6E8744DB" w14:textId="77777777" w:rsidR="00E80660" w:rsidRPr="00431134" w:rsidRDefault="00E80660" w:rsidP="00E80660">
            <w:pPr>
              <w:widowControl/>
              <w:spacing w:line="240" w:lineRule="auto"/>
              <w:ind w:firstLineChars="0" w:firstLine="0"/>
              <w:jc w:val="left"/>
              <w:rPr>
                <w:rFonts w:eastAsia="宋体"/>
                <w:color w:val="000000"/>
                <w:kern w:val="0"/>
                <w:sz w:val="22"/>
                <w:szCs w:val="22"/>
              </w:rPr>
            </w:pPr>
          </w:p>
        </w:tc>
        <w:tc>
          <w:tcPr>
            <w:tcW w:w="511" w:type="pct"/>
            <w:vMerge/>
            <w:tcBorders>
              <w:top w:val="single" w:sz="4" w:space="0" w:color="auto"/>
              <w:left w:val="single" w:sz="4" w:space="0" w:color="auto"/>
              <w:bottom w:val="single" w:sz="4" w:space="0" w:color="000000"/>
              <w:right w:val="single" w:sz="4" w:space="0" w:color="auto"/>
            </w:tcBorders>
            <w:vAlign w:val="center"/>
            <w:hideMark/>
          </w:tcPr>
          <w:p w14:paraId="566988AF" w14:textId="77777777" w:rsidR="00E80660" w:rsidRPr="00431134" w:rsidRDefault="00E80660" w:rsidP="00E80660">
            <w:pPr>
              <w:widowControl/>
              <w:spacing w:line="240" w:lineRule="auto"/>
              <w:ind w:firstLineChars="0" w:firstLine="0"/>
              <w:jc w:val="left"/>
              <w:rPr>
                <w:rFonts w:eastAsia="宋体"/>
                <w:color w:val="000000"/>
                <w:kern w:val="0"/>
                <w:sz w:val="22"/>
                <w:szCs w:val="22"/>
              </w:rPr>
            </w:pPr>
          </w:p>
        </w:tc>
      </w:tr>
      <w:tr w:rsidR="00E80660" w:rsidRPr="00431134" w14:paraId="60D6FCF1" w14:textId="77777777" w:rsidTr="001772B3">
        <w:trPr>
          <w:trHeight w:val="574"/>
        </w:trPr>
        <w:tc>
          <w:tcPr>
            <w:tcW w:w="3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AC6B74"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集体土地</w:t>
            </w:r>
          </w:p>
        </w:tc>
        <w:tc>
          <w:tcPr>
            <w:tcW w:w="873" w:type="pct"/>
            <w:tcBorders>
              <w:top w:val="nil"/>
              <w:left w:val="nil"/>
              <w:bottom w:val="single" w:sz="4" w:space="0" w:color="auto"/>
              <w:right w:val="single" w:sz="4" w:space="0" w:color="auto"/>
            </w:tcBorders>
            <w:shd w:val="clear" w:color="000000" w:fill="FFFFFF"/>
            <w:vAlign w:val="center"/>
            <w:hideMark/>
          </w:tcPr>
          <w:p w14:paraId="37A33C19"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宁德市本级</w:t>
            </w:r>
          </w:p>
        </w:tc>
        <w:tc>
          <w:tcPr>
            <w:tcW w:w="648" w:type="pct"/>
            <w:tcBorders>
              <w:top w:val="nil"/>
              <w:left w:val="nil"/>
              <w:bottom w:val="single" w:sz="4" w:space="0" w:color="auto"/>
              <w:right w:val="single" w:sz="4" w:space="0" w:color="auto"/>
            </w:tcBorders>
            <w:shd w:val="clear" w:color="000000" w:fill="FFFFFF"/>
            <w:noWrap/>
            <w:vAlign w:val="center"/>
            <w:hideMark/>
          </w:tcPr>
          <w:p w14:paraId="0C4567C6"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proofErr w:type="gramStart"/>
            <w:r w:rsidRPr="00431134">
              <w:rPr>
                <w:rFonts w:eastAsia="宋体"/>
                <w:color w:val="000000"/>
                <w:kern w:val="0"/>
                <w:sz w:val="22"/>
                <w:szCs w:val="22"/>
              </w:rPr>
              <w:t>拱屿村</w:t>
            </w:r>
            <w:proofErr w:type="gramEnd"/>
          </w:p>
        </w:tc>
        <w:tc>
          <w:tcPr>
            <w:tcW w:w="638" w:type="pct"/>
            <w:tcBorders>
              <w:top w:val="nil"/>
              <w:left w:val="nil"/>
              <w:bottom w:val="single" w:sz="4" w:space="0" w:color="auto"/>
              <w:right w:val="single" w:sz="4" w:space="0" w:color="auto"/>
            </w:tcBorders>
            <w:shd w:val="clear" w:color="000000" w:fill="FFFFFF"/>
            <w:vAlign w:val="center"/>
            <w:hideMark/>
          </w:tcPr>
          <w:p w14:paraId="5DAABE7E"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30.1643</w:t>
            </w:r>
          </w:p>
        </w:tc>
        <w:tc>
          <w:tcPr>
            <w:tcW w:w="638" w:type="pct"/>
            <w:tcBorders>
              <w:top w:val="nil"/>
              <w:left w:val="nil"/>
              <w:bottom w:val="single" w:sz="4" w:space="0" w:color="auto"/>
              <w:right w:val="single" w:sz="4" w:space="0" w:color="auto"/>
            </w:tcBorders>
            <w:shd w:val="clear" w:color="000000" w:fill="FFFFFF"/>
            <w:vAlign w:val="center"/>
            <w:hideMark/>
          </w:tcPr>
          <w:p w14:paraId="7A5ABE03"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26.9030</w:t>
            </w:r>
          </w:p>
        </w:tc>
        <w:tc>
          <w:tcPr>
            <w:tcW w:w="639" w:type="pct"/>
            <w:tcBorders>
              <w:top w:val="nil"/>
              <w:left w:val="nil"/>
              <w:bottom w:val="single" w:sz="4" w:space="0" w:color="auto"/>
              <w:right w:val="single" w:sz="4" w:space="0" w:color="auto"/>
            </w:tcBorders>
            <w:shd w:val="clear" w:color="000000" w:fill="FFFFFF"/>
            <w:vAlign w:val="center"/>
            <w:hideMark/>
          </w:tcPr>
          <w:p w14:paraId="06387BEB"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23.1152</w:t>
            </w:r>
          </w:p>
        </w:tc>
        <w:tc>
          <w:tcPr>
            <w:tcW w:w="694" w:type="pct"/>
            <w:tcBorders>
              <w:top w:val="nil"/>
              <w:left w:val="nil"/>
              <w:bottom w:val="single" w:sz="4" w:space="0" w:color="auto"/>
              <w:right w:val="single" w:sz="4" w:space="0" w:color="auto"/>
            </w:tcBorders>
            <w:shd w:val="clear" w:color="000000" w:fill="FFFFFF"/>
            <w:vAlign w:val="center"/>
            <w:hideMark/>
          </w:tcPr>
          <w:p w14:paraId="3FF69F8B"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3.2613</w:t>
            </w:r>
          </w:p>
        </w:tc>
        <w:tc>
          <w:tcPr>
            <w:tcW w:w="511" w:type="pct"/>
            <w:tcBorders>
              <w:top w:val="nil"/>
              <w:left w:val="nil"/>
              <w:bottom w:val="single" w:sz="4" w:space="0" w:color="auto"/>
              <w:right w:val="single" w:sz="4" w:space="0" w:color="auto"/>
            </w:tcBorders>
            <w:shd w:val="clear" w:color="000000" w:fill="FFFFFF"/>
            <w:vAlign w:val="center"/>
            <w:hideMark/>
          </w:tcPr>
          <w:p w14:paraId="735361AC" w14:textId="45592742" w:rsidR="00E80660" w:rsidRPr="00431134" w:rsidRDefault="00E80660" w:rsidP="001772B3">
            <w:pPr>
              <w:widowControl/>
              <w:spacing w:line="240" w:lineRule="auto"/>
              <w:ind w:firstLineChars="0" w:firstLine="0"/>
              <w:jc w:val="center"/>
              <w:rPr>
                <w:rFonts w:eastAsia="宋体"/>
                <w:color w:val="000000"/>
                <w:kern w:val="0"/>
                <w:sz w:val="22"/>
                <w:szCs w:val="22"/>
              </w:rPr>
            </w:pPr>
          </w:p>
        </w:tc>
      </w:tr>
      <w:tr w:rsidR="00E80660" w:rsidRPr="00431134" w14:paraId="3AF2B017" w14:textId="77777777" w:rsidTr="001772B3">
        <w:trPr>
          <w:trHeight w:val="467"/>
        </w:trPr>
        <w:tc>
          <w:tcPr>
            <w:tcW w:w="359" w:type="pct"/>
            <w:vMerge/>
            <w:tcBorders>
              <w:top w:val="nil"/>
              <w:left w:val="single" w:sz="4" w:space="0" w:color="auto"/>
              <w:bottom w:val="single" w:sz="4" w:space="0" w:color="auto"/>
              <w:right w:val="single" w:sz="4" w:space="0" w:color="auto"/>
            </w:tcBorders>
            <w:vAlign w:val="center"/>
            <w:hideMark/>
          </w:tcPr>
          <w:p w14:paraId="32B29453" w14:textId="77777777" w:rsidR="00E80660" w:rsidRPr="00431134" w:rsidRDefault="00E80660" w:rsidP="00E80660">
            <w:pPr>
              <w:widowControl/>
              <w:spacing w:line="240" w:lineRule="auto"/>
              <w:ind w:firstLineChars="0" w:firstLine="0"/>
              <w:jc w:val="left"/>
              <w:rPr>
                <w:rFonts w:eastAsia="宋体"/>
                <w:color w:val="000000"/>
                <w:kern w:val="0"/>
                <w:sz w:val="22"/>
                <w:szCs w:val="22"/>
              </w:rPr>
            </w:pPr>
          </w:p>
        </w:tc>
        <w:tc>
          <w:tcPr>
            <w:tcW w:w="873" w:type="pct"/>
            <w:tcBorders>
              <w:top w:val="nil"/>
              <w:left w:val="nil"/>
              <w:bottom w:val="single" w:sz="4" w:space="0" w:color="auto"/>
              <w:right w:val="single" w:sz="4" w:space="0" w:color="auto"/>
            </w:tcBorders>
            <w:shd w:val="clear" w:color="000000" w:fill="FFFFFF"/>
            <w:vAlign w:val="center"/>
            <w:hideMark/>
          </w:tcPr>
          <w:p w14:paraId="07F107C7"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宁德市本级</w:t>
            </w:r>
          </w:p>
        </w:tc>
        <w:tc>
          <w:tcPr>
            <w:tcW w:w="648" w:type="pct"/>
            <w:tcBorders>
              <w:top w:val="nil"/>
              <w:left w:val="nil"/>
              <w:bottom w:val="single" w:sz="4" w:space="0" w:color="auto"/>
              <w:right w:val="single" w:sz="4" w:space="0" w:color="auto"/>
            </w:tcBorders>
            <w:shd w:val="clear" w:color="000000" w:fill="FFFFFF"/>
            <w:noWrap/>
            <w:vAlign w:val="center"/>
            <w:hideMark/>
          </w:tcPr>
          <w:p w14:paraId="44C405AE" w14:textId="3EF61B65" w:rsidR="00E80660" w:rsidRPr="00431134" w:rsidRDefault="002C7206" w:rsidP="00E80660">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南</w:t>
            </w:r>
            <w:proofErr w:type="gramStart"/>
            <w:r>
              <w:rPr>
                <w:rFonts w:eastAsia="宋体"/>
                <w:color w:val="000000"/>
                <w:kern w:val="0"/>
                <w:sz w:val="22"/>
                <w:szCs w:val="22"/>
              </w:rPr>
              <w:t>埕</w:t>
            </w:r>
            <w:proofErr w:type="gramEnd"/>
            <w:r w:rsidR="00E80660" w:rsidRPr="00431134">
              <w:rPr>
                <w:rFonts w:eastAsia="宋体"/>
                <w:color w:val="000000"/>
                <w:kern w:val="0"/>
                <w:sz w:val="22"/>
                <w:szCs w:val="22"/>
              </w:rPr>
              <w:t>村</w:t>
            </w:r>
          </w:p>
        </w:tc>
        <w:tc>
          <w:tcPr>
            <w:tcW w:w="638" w:type="pct"/>
            <w:tcBorders>
              <w:top w:val="nil"/>
              <w:left w:val="nil"/>
              <w:bottom w:val="single" w:sz="4" w:space="0" w:color="auto"/>
              <w:right w:val="single" w:sz="4" w:space="0" w:color="auto"/>
            </w:tcBorders>
            <w:shd w:val="clear" w:color="000000" w:fill="FFFFFF"/>
            <w:vAlign w:val="center"/>
            <w:hideMark/>
          </w:tcPr>
          <w:p w14:paraId="2F1ABA61" w14:textId="1346B57D"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92.38</w:t>
            </w:r>
            <w:r w:rsidR="0086153B">
              <w:rPr>
                <w:rFonts w:eastAsia="宋体"/>
                <w:color w:val="000000"/>
                <w:kern w:val="0"/>
                <w:sz w:val="22"/>
                <w:szCs w:val="22"/>
              </w:rPr>
              <w:t>50</w:t>
            </w:r>
          </w:p>
        </w:tc>
        <w:tc>
          <w:tcPr>
            <w:tcW w:w="638" w:type="pct"/>
            <w:tcBorders>
              <w:top w:val="nil"/>
              <w:left w:val="nil"/>
              <w:bottom w:val="single" w:sz="4" w:space="0" w:color="auto"/>
              <w:right w:val="single" w:sz="4" w:space="0" w:color="auto"/>
            </w:tcBorders>
            <w:shd w:val="clear" w:color="000000" w:fill="FFFFFF"/>
            <w:vAlign w:val="center"/>
            <w:hideMark/>
          </w:tcPr>
          <w:p w14:paraId="2F6CF0BC" w14:textId="4639D822"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73.709</w:t>
            </w:r>
            <w:r w:rsidR="0086153B">
              <w:rPr>
                <w:rFonts w:eastAsia="宋体"/>
                <w:color w:val="000000"/>
                <w:kern w:val="0"/>
                <w:sz w:val="22"/>
                <w:szCs w:val="22"/>
              </w:rPr>
              <w:t>2</w:t>
            </w:r>
          </w:p>
        </w:tc>
        <w:tc>
          <w:tcPr>
            <w:tcW w:w="639" w:type="pct"/>
            <w:tcBorders>
              <w:top w:val="nil"/>
              <w:left w:val="nil"/>
              <w:bottom w:val="single" w:sz="4" w:space="0" w:color="auto"/>
              <w:right w:val="single" w:sz="4" w:space="0" w:color="auto"/>
            </w:tcBorders>
            <w:shd w:val="clear" w:color="000000" w:fill="FFFFFF"/>
            <w:vAlign w:val="center"/>
            <w:hideMark/>
          </w:tcPr>
          <w:p w14:paraId="015C1971"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72.1459</w:t>
            </w:r>
          </w:p>
        </w:tc>
        <w:tc>
          <w:tcPr>
            <w:tcW w:w="694" w:type="pct"/>
            <w:tcBorders>
              <w:top w:val="nil"/>
              <w:left w:val="nil"/>
              <w:bottom w:val="single" w:sz="4" w:space="0" w:color="auto"/>
              <w:right w:val="single" w:sz="4" w:space="0" w:color="auto"/>
            </w:tcBorders>
            <w:shd w:val="clear" w:color="000000" w:fill="FFFFFF"/>
            <w:vAlign w:val="center"/>
            <w:hideMark/>
          </w:tcPr>
          <w:p w14:paraId="4548BFEB"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18.6758</w:t>
            </w:r>
          </w:p>
        </w:tc>
        <w:tc>
          <w:tcPr>
            <w:tcW w:w="511" w:type="pct"/>
            <w:tcBorders>
              <w:top w:val="nil"/>
              <w:left w:val="nil"/>
              <w:bottom w:val="single" w:sz="4" w:space="0" w:color="auto"/>
              <w:right w:val="single" w:sz="4" w:space="0" w:color="auto"/>
            </w:tcBorders>
            <w:shd w:val="clear" w:color="000000" w:fill="FFFFFF"/>
            <w:vAlign w:val="center"/>
            <w:hideMark/>
          </w:tcPr>
          <w:p w14:paraId="12F7793C" w14:textId="0843ED04" w:rsidR="00E80660" w:rsidRPr="00431134" w:rsidRDefault="00E80660" w:rsidP="001772B3">
            <w:pPr>
              <w:widowControl/>
              <w:spacing w:line="240" w:lineRule="auto"/>
              <w:ind w:firstLineChars="0" w:firstLine="0"/>
              <w:jc w:val="center"/>
              <w:rPr>
                <w:rFonts w:eastAsia="宋体"/>
                <w:color w:val="000000"/>
                <w:kern w:val="0"/>
                <w:sz w:val="22"/>
                <w:szCs w:val="22"/>
              </w:rPr>
            </w:pPr>
          </w:p>
        </w:tc>
      </w:tr>
      <w:tr w:rsidR="00E80660" w:rsidRPr="00431134" w14:paraId="524EB722" w14:textId="77777777" w:rsidTr="001772B3">
        <w:trPr>
          <w:trHeight w:val="476"/>
        </w:trPr>
        <w:tc>
          <w:tcPr>
            <w:tcW w:w="359" w:type="pct"/>
            <w:vMerge/>
            <w:tcBorders>
              <w:top w:val="nil"/>
              <w:left w:val="single" w:sz="4" w:space="0" w:color="auto"/>
              <w:bottom w:val="single" w:sz="4" w:space="0" w:color="auto"/>
              <w:right w:val="single" w:sz="4" w:space="0" w:color="auto"/>
            </w:tcBorders>
            <w:vAlign w:val="center"/>
            <w:hideMark/>
          </w:tcPr>
          <w:p w14:paraId="0B5A2C2A" w14:textId="77777777" w:rsidR="00E80660" w:rsidRPr="00431134" w:rsidRDefault="00E80660" w:rsidP="00E80660">
            <w:pPr>
              <w:widowControl/>
              <w:spacing w:line="240" w:lineRule="auto"/>
              <w:ind w:firstLineChars="0" w:firstLine="0"/>
              <w:jc w:val="left"/>
              <w:rPr>
                <w:rFonts w:eastAsia="宋体"/>
                <w:color w:val="000000"/>
                <w:kern w:val="0"/>
                <w:sz w:val="22"/>
                <w:szCs w:val="22"/>
              </w:rPr>
            </w:pPr>
          </w:p>
        </w:tc>
        <w:tc>
          <w:tcPr>
            <w:tcW w:w="873" w:type="pct"/>
            <w:tcBorders>
              <w:top w:val="nil"/>
              <w:left w:val="nil"/>
              <w:bottom w:val="single" w:sz="4" w:space="0" w:color="auto"/>
              <w:right w:val="single" w:sz="4" w:space="0" w:color="auto"/>
            </w:tcBorders>
            <w:shd w:val="clear" w:color="000000" w:fill="FFFFFF"/>
            <w:vAlign w:val="center"/>
            <w:hideMark/>
          </w:tcPr>
          <w:p w14:paraId="1D5CF784"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宁德市本级</w:t>
            </w:r>
          </w:p>
        </w:tc>
        <w:tc>
          <w:tcPr>
            <w:tcW w:w="648" w:type="pct"/>
            <w:tcBorders>
              <w:top w:val="nil"/>
              <w:left w:val="nil"/>
              <w:bottom w:val="single" w:sz="4" w:space="0" w:color="auto"/>
              <w:right w:val="single" w:sz="4" w:space="0" w:color="auto"/>
            </w:tcBorders>
            <w:shd w:val="clear" w:color="auto" w:fill="auto"/>
            <w:noWrap/>
            <w:vAlign w:val="bottom"/>
            <w:hideMark/>
          </w:tcPr>
          <w:p w14:paraId="12903588"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王坑村</w:t>
            </w:r>
          </w:p>
        </w:tc>
        <w:tc>
          <w:tcPr>
            <w:tcW w:w="638" w:type="pct"/>
            <w:tcBorders>
              <w:top w:val="nil"/>
              <w:left w:val="nil"/>
              <w:bottom w:val="single" w:sz="4" w:space="0" w:color="auto"/>
              <w:right w:val="single" w:sz="4" w:space="0" w:color="auto"/>
            </w:tcBorders>
            <w:shd w:val="clear" w:color="000000" w:fill="FFFFFF"/>
            <w:vAlign w:val="center"/>
            <w:hideMark/>
          </w:tcPr>
          <w:p w14:paraId="41626D2F"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11.5790</w:t>
            </w:r>
          </w:p>
        </w:tc>
        <w:tc>
          <w:tcPr>
            <w:tcW w:w="638" w:type="pct"/>
            <w:tcBorders>
              <w:top w:val="nil"/>
              <w:left w:val="nil"/>
              <w:bottom w:val="single" w:sz="4" w:space="0" w:color="auto"/>
              <w:right w:val="single" w:sz="4" w:space="0" w:color="auto"/>
            </w:tcBorders>
            <w:shd w:val="clear" w:color="000000" w:fill="FFFFFF"/>
            <w:vAlign w:val="center"/>
            <w:hideMark/>
          </w:tcPr>
          <w:p w14:paraId="7803888D"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11.5398</w:t>
            </w:r>
          </w:p>
        </w:tc>
        <w:tc>
          <w:tcPr>
            <w:tcW w:w="639" w:type="pct"/>
            <w:tcBorders>
              <w:top w:val="nil"/>
              <w:left w:val="nil"/>
              <w:bottom w:val="single" w:sz="4" w:space="0" w:color="auto"/>
              <w:right w:val="single" w:sz="4" w:space="0" w:color="auto"/>
            </w:tcBorders>
            <w:shd w:val="clear" w:color="000000" w:fill="FFFFFF"/>
            <w:vAlign w:val="center"/>
            <w:hideMark/>
          </w:tcPr>
          <w:p w14:paraId="3A9A7951"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10.8399</w:t>
            </w:r>
          </w:p>
        </w:tc>
        <w:tc>
          <w:tcPr>
            <w:tcW w:w="694" w:type="pct"/>
            <w:tcBorders>
              <w:top w:val="nil"/>
              <w:left w:val="nil"/>
              <w:bottom w:val="single" w:sz="4" w:space="0" w:color="auto"/>
              <w:right w:val="single" w:sz="4" w:space="0" w:color="auto"/>
            </w:tcBorders>
            <w:shd w:val="clear" w:color="000000" w:fill="FFFFFF"/>
            <w:vAlign w:val="center"/>
            <w:hideMark/>
          </w:tcPr>
          <w:p w14:paraId="532CE813"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0.0392</w:t>
            </w:r>
          </w:p>
        </w:tc>
        <w:tc>
          <w:tcPr>
            <w:tcW w:w="511" w:type="pct"/>
            <w:tcBorders>
              <w:top w:val="nil"/>
              <w:left w:val="nil"/>
              <w:bottom w:val="single" w:sz="4" w:space="0" w:color="auto"/>
              <w:right w:val="single" w:sz="4" w:space="0" w:color="auto"/>
            </w:tcBorders>
            <w:shd w:val="clear" w:color="000000" w:fill="FFFFFF"/>
            <w:vAlign w:val="center"/>
            <w:hideMark/>
          </w:tcPr>
          <w:p w14:paraId="7CCFFDF6" w14:textId="30E8645B" w:rsidR="00E80660" w:rsidRPr="00431134" w:rsidRDefault="00E80660" w:rsidP="001772B3">
            <w:pPr>
              <w:widowControl/>
              <w:spacing w:line="240" w:lineRule="auto"/>
              <w:ind w:firstLineChars="0" w:firstLine="0"/>
              <w:jc w:val="center"/>
              <w:rPr>
                <w:rFonts w:eastAsia="宋体"/>
                <w:color w:val="000000"/>
                <w:kern w:val="0"/>
                <w:sz w:val="22"/>
                <w:szCs w:val="22"/>
              </w:rPr>
            </w:pPr>
          </w:p>
        </w:tc>
      </w:tr>
      <w:tr w:rsidR="00E80660" w:rsidRPr="00431134" w14:paraId="5D0CA608" w14:textId="77777777" w:rsidTr="001772B3">
        <w:trPr>
          <w:trHeight w:val="476"/>
        </w:trPr>
        <w:tc>
          <w:tcPr>
            <w:tcW w:w="359" w:type="pct"/>
            <w:vMerge/>
            <w:tcBorders>
              <w:top w:val="nil"/>
              <w:left w:val="single" w:sz="4" w:space="0" w:color="auto"/>
              <w:bottom w:val="single" w:sz="4" w:space="0" w:color="auto"/>
              <w:right w:val="single" w:sz="4" w:space="0" w:color="auto"/>
            </w:tcBorders>
            <w:vAlign w:val="center"/>
            <w:hideMark/>
          </w:tcPr>
          <w:p w14:paraId="30D47B6E" w14:textId="77777777" w:rsidR="00E80660" w:rsidRPr="00431134" w:rsidRDefault="00E80660" w:rsidP="00E80660">
            <w:pPr>
              <w:widowControl/>
              <w:spacing w:line="240" w:lineRule="auto"/>
              <w:ind w:firstLineChars="0" w:firstLine="0"/>
              <w:jc w:val="left"/>
              <w:rPr>
                <w:rFonts w:eastAsia="宋体"/>
                <w:color w:val="000000"/>
                <w:kern w:val="0"/>
                <w:sz w:val="22"/>
                <w:szCs w:val="22"/>
              </w:rPr>
            </w:pPr>
          </w:p>
        </w:tc>
        <w:tc>
          <w:tcPr>
            <w:tcW w:w="873" w:type="pct"/>
            <w:tcBorders>
              <w:top w:val="nil"/>
              <w:left w:val="nil"/>
              <w:bottom w:val="single" w:sz="4" w:space="0" w:color="auto"/>
              <w:right w:val="single" w:sz="4" w:space="0" w:color="auto"/>
            </w:tcBorders>
            <w:shd w:val="clear" w:color="000000" w:fill="FFFFFF"/>
            <w:vAlign w:val="center"/>
            <w:hideMark/>
          </w:tcPr>
          <w:p w14:paraId="628FE9E6"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宁德市本级</w:t>
            </w:r>
          </w:p>
        </w:tc>
        <w:tc>
          <w:tcPr>
            <w:tcW w:w="648" w:type="pct"/>
            <w:tcBorders>
              <w:top w:val="nil"/>
              <w:left w:val="nil"/>
              <w:bottom w:val="single" w:sz="4" w:space="0" w:color="auto"/>
              <w:right w:val="single" w:sz="4" w:space="0" w:color="auto"/>
            </w:tcBorders>
            <w:shd w:val="clear" w:color="000000" w:fill="FFFFFF"/>
            <w:noWrap/>
            <w:vAlign w:val="center"/>
            <w:hideMark/>
          </w:tcPr>
          <w:p w14:paraId="460D0C93"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proofErr w:type="gramStart"/>
            <w:r w:rsidRPr="00431134">
              <w:rPr>
                <w:rFonts w:eastAsia="宋体"/>
                <w:color w:val="000000"/>
                <w:kern w:val="0"/>
                <w:sz w:val="22"/>
                <w:szCs w:val="22"/>
              </w:rPr>
              <w:t>漳</w:t>
            </w:r>
            <w:proofErr w:type="gramEnd"/>
            <w:r w:rsidRPr="00431134">
              <w:rPr>
                <w:rFonts w:eastAsia="宋体"/>
                <w:color w:val="000000"/>
                <w:kern w:val="0"/>
                <w:sz w:val="22"/>
                <w:szCs w:val="22"/>
              </w:rPr>
              <w:t>湾村</w:t>
            </w:r>
          </w:p>
        </w:tc>
        <w:tc>
          <w:tcPr>
            <w:tcW w:w="638" w:type="pct"/>
            <w:tcBorders>
              <w:top w:val="nil"/>
              <w:left w:val="nil"/>
              <w:bottom w:val="single" w:sz="4" w:space="0" w:color="auto"/>
              <w:right w:val="single" w:sz="4" w:space="0" w:color="auto"/>
            </w:tcBorders>
            <w:shd w:val="clear" w:color="000000" w:fill="FFFFFF"/>
            <w:vAlign w:val="center"/>
            <w:hideMark/>
          </w:tcPr>
          <w:p w14:paraId="7DA82C14"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0.2641</w:t>
            </w:r>
          </w:p>
        </w:tc>
        <w:tc>
          <w:tcPr>
            <w:tcW w:w="638" w:type="pct"/>
            <w:tcBorders>
              <w:top w:val="nil"/>
              <w:left w:val="nil"/>
              <w:bottom w:val="single" w:sz="4" w:space="0" w:color="auto"/>
              <w:right w:val="single" w:sz="4" w:space="0" w:color="auto"/>
            </w:tcBorders>
            <w:shd w:val="clear" w:color="000000" w:fill="FFFFFF"/>
            <w:vAlign w:val="center"/>
            <w:hideMark/>
          </w:tcPr>
          <w:p w14:paraId="37B002D0"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0.2641</w:t>
            </w:r>
          </w:p>
        </w:tc>
        <w:tc>
          <w:tcPr>
            <w:tcW w:w="639" w:type="pct"/>
            <w:tcBorders>
              <w:top w:val="nil"/>
              <w:left w:val="nil"/>
              <w:bottom w:val="single" w:sz="4" w:space="0" w:color="auto"/>
              <w:right w:val="single" w:sz="4" w:space="0" w:color="auto"/>
            </w:tcBorders>
            <w:shd w:val="clear" w:color="000000" w:fill="FFFFFF"/>
            <w:vAlign w:val="center"/>
            <w:hideMark/>
          </w:tcPr>
          <w:p w14:paraId="7668AFAA" w14:textId="77777777" w:rsidR="00E80660" w:rsidRPr="00431134" w:rsidRDefault="00E80660" w:rsidP="001772B3">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0.2641</w:t>
            </w:r>
          </w:p>
        </w:tc>
        <w:tc>
          <w:tcPr>
            <w:tcW w:w="694" w:type="pct"/>
            <w:tcBorders>
              <w:top w:val="nil"/>
              <w:left w:val="nil"/>
              <w:bottom w:val="single" w:sz="4" w:space="0" w:color="auto"/>
              <w:right w:val="single" w:sz="4" w:space="0" w:color="auto"/>
            </w:tcBorders>
            <w:shd w:val="clear" w:color="000000" w:fill="FFFFFF"/>
            <w:vAlign w:val="center"/>
            <w:hideMark/>
          </w:tcPr>
          <w:p w14:paraId="2927FF40" w14:textId="5C19C216" w:rsidR="00E80660" w:rsidRPr="00431134" w:rsidRDefault="00E80660" w:rsidP="001772B3">
            <w:pPr>
              <w:widowControl/>
              <w:spacing w:line="240" w:lineRule="auto"/>
              <w:ind w:firstLineChars="0" w:firstLine="0"/>
              <w:jc w:val="center"/>
              <w:rPr>
                <w:rFonts w:eastAsia="宋体"/>
                <w:color w:val="000000"/>
                <w:kern w:val="0"/>
                <w:sz w:val="22"/>
                <w:szCs w:val="22"/>
              </w:rPr>
            </w:pPr>
          </w:p>
        </w:tc>
        <w:tc>
          <w:tcPr>
            <w:tcW w:w="511" w:type="pct"/>
            <w:tcBorders>
              <w:top w:val="nil"/>
              <w:left w:val="nil"/>
              <w:bottom w:val="single" w:sz="4" w:space="0" w:color="auto"/>
              <w:right w:val="single" w:sz="4" w:space="0" w:color="auto"/>
            </w:tcBorders>
            <w:shd w:val="clear" w:color="000000" w:fill="FFFFFF"/>
            <w:vAlign w:val="center"/>
            <w:hideMark/>
          </w:tcPr>
          <w:p w14:paraId="7E7802B4" w14:textId="5E5ECFD9" w:rsidR="00E80660" w:rsidRPr="00431134" w:rsidRDefault="00E80660" w:rsidP="001772B3">
            <w:pPr>
              <w:widowControl/>
              <w:spacing w:line="240" w:lineRule="auto"/>
              <w:ind w:firstLineChars="0" w:firstLine="0"/>
              <w:jc w:val="center"/>
              <w:rPr>
                <w:rFonts w:eastAsia="宋体"/>
                <w:color w:val="000000"/>
                <w:kern w:val="0"/>
                <w:sz w:val="22"/>
                <w:szCs w:val="22"/>
              </w:rPr>
            </w:pPr>
          </w:p>
        </w:tc>
      </w:tr>
      <w:tr w:rsidR="00E80660" w:rsidRPr="00431134" w14:paraId="6F7B0E19" w14:textId="77777777" w:rsidTr="001772B3">
        <w:trPr>
          <w:trHeight w:val="385"/>
        </w:trPr>
        <w:tc>
          <w:tcPr>
            <w:tcW w:w="18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4A5773"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征收集体土地小计</w:t>
            </w:r>
          </w:p>
        </w:tc>
        <w:tc>
          <w:tcPr>
            <w:tcW w:w="638" w:type="pct"/>
            <w:tcBorders>
              <w:top w:val="nil"/>
              <w:left w:val="nil"/>
              <w:bottom w:val="single" w:sz="4" w:space="0" w:color="auto"/>
              <w:right w:val="single" w:sz="4" w:space="0" w:color="auto"/>
            </w:tcBorders>
            <w:shd w:val="clear" w:color="000000" w:fill="FFFFFF"/>
            <w:vAlign w:val="center"/>
            <w:hideMark/>
          </w:tcPr>
          <w:p w14:paraId="4409A8C0" w14:textId="75479EB4"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134.392</w:t>
            </w:r>
            <w:r w:rsidR="0086153B">
              <w:rPr>
                <w:rFonts w:eastAsia="宋体"/>
                <w:b/>
                <w:bCs/>
                <w:color w:val="000000"/>
                <w:kern w:val="0"/>
                <w:sz w:val="22"/>
                <w:szCs w:val="22"/>
              </w:rPr>
              <w:t>4</w:t>
            </w:r>
          </w:p>
        </w:tc>
        <w:tc>
          <w:tcPr>
            <w:tcW w:w="638" w:type="pct"/>
            <w:tcBorders>
              <w:top w:val="nil"/>
              <w:left w:val="nil"/>
              <w:bottom w:val="single" w:sz="4" w:space="0" w:color="auto"/>
              <w:right w:val="single" w:sz="4" w:space="0" w:color="auto"/>
            </w:tcBorders>
            <w:shd w:val="clear" w:color="000000" w:fill="FFFFFF"/>
            <w:vAlign w:val="center"/>
            <w:hideMark/>
          </w:tcPr>
          <w:p w14:paraId="419B9CA6" w14:textId="1CA0D1DE"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112.416</w:t>
            </w:r>
            <w:r w:rsidR="0086153B">
              <w:rPr>
                <w:rFonts w:eastAsia="宋体"/>
                <w:b/>
                <w:bCs/>
                <w:color w:val="000000"/>
                <w:kern w:val="0"/>
                <w:sz w:val="22"/>
                <w:szCs w:val="22"/>
              </w:rPr>
              <w:t>1</w:t>
            </w:r>
          </w:p>
        </w:tc>
        <w:tc>
          <w:tcPr>
            <w:tcW w:w="639" w:type="pct"/>
            <w:tcBorders>
              <w:top w:val="nil"/>
              <w:left w:val="nil"/>
              <w:bottom w:val="single" w:sz="4" w:space="0" w:color="auto"/>
              <w:right w:val="single" w:sz="4" w:space="0" w:color="auto"/>
            </w:tcBorders>
            <w:shd w:val="clear" w:color="000000" w:fill="FFFFFF"/>
            <w:vAlign w:val="center"/>
            <w:hideMark/>
          </w:tcPr>
          <w:p w14:paraId="09D5706A" w14:textId="77777777"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106.3651</w:t>
            </w:r>
          </w:p>
        </w:tc>
        <w:tc>
          <w:tcPr>
            <w:tcW w:w="694" w:type="pct"/>
            <w:tcBorders>
              <w:top w:val="nil"/>
              <w:left w:val="nil"/>
              <w:bottom w:val="single" w:sz="4" w:space="0" w:color="auto"/>
              <w:right w:val="single" w:sz="4" w:space="0" w:color="auto"/>
            </w:tcBorders>
            <w:shd w:val="clear" w:color="000000" w:fill="FFFFFF"/>
            <w:vAlign w:val="center"/>
            <w:hideMark/>
          </w:tcPr>
          <w:p w14:paraId="5C463965" w14:textId="77777777"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21.9763</w:t>
            </w:r>
          </w:p>
        </w:tc>
        <w:tc>
          <w:tcPr>
            <w:tcW w:w="511" w:type="pct"/>
            <w:tcBorders>
              <w:top w:val="nil"/>
              <w:left w:val="nil"/>
              <w:bottom w:val="single" w:sz="4" w:space="0" w:color="auto"/>
              <w:right w:val="single" w:sz="4" w:space="0" w:color="auto"/>
            </w:tcBorders>
            <w:shd w:val="clear" w:color="auto" w:fill="auto"/>
            <w:vAlign w:val="center"/>
            <w:hideMark/>
          </w:tcPr>
          <w:p w14:paraId="0D14BBF3" w14:textId="76589B09" w:rsidR="00E80660" w:rsidRPr="00431134" w:rsidRDefault="00E80660" w:rsidP="001772B3">
            <w:pPr>
              <w:widowControl/>
              <w:spacing w:line="240" w:lineRule="auto"/>
              <w:ind w:firstLineChars="0" w:firstLine="0"/>
              <w:jc w:val="center"/>
              <w:rPr>
                <w:rFonts w:eastAsia="宋体"/>
                <w:b/>
                <w:bCs/>
                <w:color w:val="000000"/>
                <w:kern w:val="0"/>
                <w:sz w:val="22"/>
                <w:szCs w:val="22"/>
              </w:rPr>
            </w:pPr>
          </w:p>
        </w:tc>
      </w:tr>
      <w:tr w:rsidR="00E80660" w:rsidRPr="00431134" w14:paraId="76D85ABE" w14:textId="77777777" w:rsidTr="001772B3">
        <w:trPr>
          <w:trHeight w:val="385"/>
        </w:trPr>
        <w:tc>
          <w:tcPr>
            <w:tcW w:w="18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D8D775"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征收国有土地小计</w:t>
            </w:r>
          </w:p>
        </w:tc>
        <w:tc>
          <w:tcPr>
            <w:tcW w:w="638" w:type="pct"/>
            <w:tcBorders>
              <w:top w:val="nil"/>
              <w:left w:val="nil"/>
              <w:bottom w:val="single" w:sz="4" w:space="0" w:color="auto"/>
              <w:right w:val="single" w:sz="4" w:space="0" w:color="auto"/>
            </w:tcBorders>
            <w:shd w:val="clear" w:color="000000" w:fill="FFFFFF"/>
            <w:vAlign w:val="center"/>
            <w:hideMark/>
          </w:tcPr>
          <w:p w14:paraId="3FCE7F71" w14:textId="77777777"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20.1318</w:t>
            </w:r>
          </w:p>
        </w:tc>
        <w:tc>
          <w:tcPr>
            <w:tcW w:w="638" w:type="pct"/>
            <w:tcBorders>
              <w:top w:val="nil"/>
              <w:left w:val="nil"/>
              <w:bottom w:val="single" w:sz="4" w:space="0" w:color="auto"/>
              <w:right w:val="single" w:sz="4" w:space="0" w:color="auto"/>
            </w:tcBorders>
            <w:shd w:val="clear" w:color="auto" w:fill="auto"/>
            <w:vAlign w:val="center"/>
            <w:hideMark/>
          </w:tcPr>
          <w:p w14:paraId="6FFBE704" w14:textId="6337AD51" w:rsidR="00E80660" w:rsidRPr="00431134" w:rsidRDefault="00E80660" w:rsidP="001772B3">
            <w:pPr>
              <w:widowControl/>
              <w:spacing w:line="240" w:lineRule="auto"/>
              <w:ind w:firstLineChars="0" w:firstLine="0"/>
              <w:jc w:val="center"/>
              <w:rPr>
                <w:rFonts w:eastAsia="宋体"/>
                <w:b/>
                <w:bCs/>
                <w:color w:val="000000"/>
                <w:kern w:val="0"/>
                <w:sz w:val="22"/>
                <w:szCs w:val="22"/>
              </w:rPr>
            </w:pPr>
          </w:p>
        </w:tc>
        <w:tc>
          <w:tcPr>
            <w:tcW w:w="639" w:type="pct"/>
            <w:tcBorders>
              <w:top w:val="nil"/>
              <w:left w:val="nil"/>
              <w:bottom w:val="single" w:sz="4" w:space="0" w:color="auto"/>
              <w:right w:val="single" w:sz="4" w:space="0" w:color="auto"/>
            </w:tcBorders>
            <w:shd w:val="clear" w:color="auto" w:fill="auto"/>
            <w:vAlign w:val="center"/>
            <w:hideMark/>
          </w:tcPr>
          <w:p w14:paraId="2DDA83E8" w14:textId="6A00E8C5" w:rsidR="00E80660" w:rsidRPr="00431134" w:rsidRDefault="00E80660" w:rsidP="001772B3">
            <w:pPr>
              <w:widowControl/>
              <w:spacing w:line="240" w:lineRule="auto"/>
              <w:ind w:firstLineChars="0" w:firstLine="0"/>
              <w:jc w:val="center"/>
              <w:rPr>
                <w:rFonts w:eastAsia="宋体"/>
                <w:b/>
                <w:bCs/>
                <w:color w:val="000000"/>
                <w:kern w:val="0"/>
                <w:sz w:val="22"/>
                <w:szCs w:val="22"/>
              </w:rPr>
            </w:pPr>
          </w:p>
        </w:tc>
        <w:tc>
          <w:tcPr>
            <w:tcW w:w="694" w:type="pct"/>
            <w:tcBorders>
              <w:top w:val="nil"/>
              <w:left w:val="nil"/>
              <w:bottom w:val="single" w:sz="4" w:space="0" w:color="auto"/>
              <w:right w:val="single" w:sz="4" w:space="0" w:color="auto"/>
            </w:tcBorders>
            <w:shd w:val="clear" w:color="auto" w:fill="auto"/>
            <w:vAlign w:val="center"/>
            <w:hideMark/>
          </w:tcPr>
          <w:p w14:paraId="33033413" w14:textId="77777777"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20.1177</w:t>
            </w:r>
          </w:p>
        </w:tc>
        <w:tc>
          <w:tcPr>
            <w:tcW w:w="511" w:type="pct"/>
            <w:tcBorders>
              <w:top w:val="nil"/>
              <w:left w:val="nil"/>
              <w:bottom w:val="single" w:sz="4" w:space="0" w:color="auto"/>
              <w:right w:val="single" w:sz="4" w:space="0" w:color="auto"/>
            </w:tcBorders>
            <w:shd w:val="clear" w:color="auto" w:fill="auto"/>
            <w:vAlign w:val="center"/>
            <w:hideMark/>
          </w:tcPr>
          <w:p w14:paraId="1CF179BF" w14:textId="77777777"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0.0141</w:t>
            </w:r>
          </w:p>
        </w:tc>
      </w:tr>
      <w:tr w:rsidR="00E80660" w:rsidRPr="00431134" w14:paraId="0DDC6DDD" w14:textId="77777777" w:rsidTr="001772B3">
        <w:trPr>
          <w:trHeight w:val="385"/>
        </w:trPr>
        <w:tc>
          <w:tcPr>
            <w:tcW w:w="188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51E1A5D" w14:textId="77777777" w:rsidR="00E80660" w:rsidRPr="00431134" w:rsidRDefault="00E80660" w:rsidP="00E80660">
            <w:pPr>
              <w:widowControl/>
              <w:spacing w:line="240" w:lineRule="auto"/>
              <w:ind w:firstLineChars="0" w:firstLine="0"/>
              <w:jc w:val="center"/>
              <w:rPr>
                <w:rFonts w:eastAsia="宋体"/>
                <w:color w:val="000000"/>
                <w:kern w:val="0"/>
                <w:sz w:val="22"/>
                <w:szCs w:val="22"/>
              </w:rPr>
            </w:pPr>
            <w:r w:rsidRPr="00431134">
              <w:rPr>
                <w:rFonts w:eastAsia="宋体"/>
                <w:color w:val="000000"/>
                <w:kern w:val="0"/>
                <w:sz w:val="22"/>
                <w:szCs w:val="22"/>
              </w:rPr>
              <w:t>总计</w:t>
            </w:r>
          </w:p>
        </w:tc>
        <w:tc>
          <w:tcPr>
            <w:tcW w:w="638" w:type="pct"/>
            <w:tcBorders>
              <w:top w:val="nil"/>
              <w:left w:val="nil"/>
              <w:bottom w:val="single" w:sz="4" w:space="0" w:color="auto"/>
              <w:right w:val="single" w:sz="4" w:space="0" w:color="auto"/>
            </w:tcBorders>
            <w:shd w:val="clear" w:color="000000" w:fill="FFFFFF"/>
            <w:vAlign w:val="center"/>
            <w:hideMark/>
          </w:tcPr>
          <w:p w14:paraId="4EE65EFD" w14:textId="4CBD6B9D"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154.524</w:t>
            </w:r>
            <w:r w:rsidR="00276E44">
              <w:rPr>
                <w:rFonts w:eastAsia="宋体"/>
                <w:b/>
                <w:bCs/>
                <w:color w:val="000000"/>
                <w:kern w:val="0"/>
                <w:sz w:val="22"/>
                <w:szCs w:val="22"/>
              </w:rPr>
              <w:t>2</w:t>
            </w:r>
          </w:p>
        </w:tc>
        <w:tc>
          <w:tcPr>
            <w:tcW w:w="638" w:type="pct"/>
            <w:tcBorders>
              <w:top w:val="nil"/>
              <w:left w:val="nil"/>
              <w:bottom w:val="single" w:sz="4" w:space="0" w:color="auto"/>
              <w:right w:val="single" w:sz="4" w:space="0" w:color="auto"/>
            </w:tcBorders>
            <w:shd w:val="clear" w:color="auto" w:fill="auto"/>
            <w:vAlign w:val="center"/>
            <w:hideMark/>
          </w:tcPr>
          <w:p w14:paraId="76D6FDC1" w14:textId="3FEEC06F" w:rsidR="00E80660" w:rsidRPr="00431134" w:rsidRDefault="00E80660" w:rsidP="001772B3">
            <w:pPr>
              <w:widowControl/>
              <w:spacing w:line="240" w:lineRule="auto"/>
              <w:ind w:firstLineChars="0" w:firstLine="0"/>
              <w:jc w:val="center"/>
              <w:rPr>
                <w:rFonts w:eastAsia="宋体"/>
                <w:b/>
                <w:bCs/>
                <w:color w:val="000000"/>
                <w:kern w:val="0"/>
                <w:sz w:val="22"/>
                <w:szCs w:val="22"/>
              </w:rPr>
            </w:pPr>
          </w:p>
        </w:tc>
        <w:tc>
          <w:tcPr>
            <w:tcW w:w="639" w:type="pct"/>
            <w:tcBorders>
              <w:top w:val="nil"/>
              <w:left w:val="nil"/>
              <w:bottom w:val="single" w:sz="4" w:space="0" w:color="auto"/>
              <w:right w:val="single" w:sz="4" w:space="0" w:color="auto"/>
            </w:tcBorders>
            <w:shd w:val="clear" w:color="auto" w:fill="auto"/>
            <w:vAlign w:val="center"/>
            <w:hideMark/>
          </w:tcPr>
          <w:p w14:paraId="30D1B9E5" w14:textId="77777777"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106.3651</w:t>
            </w:r>
          </w:p>
        </w:tc>
        <w:tc>
          <w:tcPr>
            <w:tcW w:w="694" w:type="pct"/>
            <w:tcBorders>
              <w:top w:val="nil"/>
              <w:left w:val="nil"/>
              <w:bottom w:val="single" w:sz="4" w:space="0" w:color="auto"/>
              <w:right w:val="single" w:sz="4" w:space="0" w:color="auto"/>
            </w:tcBorders>
            <w:shd w:val="clear" w:color="auto" w:fill="auto"/>
            <w:vAlign w:val="center"/>
            <w:hideMark/>
          </w:tcPr>
          <w:p w14:paraId="78D54581" w14:textId="4B28417D" w:rsidR="00E80660" w:rsidRPr="00431134" w:rsidRDefault="00431134" w:rsidP="001772B3">
            <w:pPr>
              <w:widowControl/>
              <w:spacing w:line="240" w:lineRule="auto"/>
              <w:ind w:firstLineChars="0" w:firstLine="0"/>
              <w:jc w:val="center"/>
              <w:rPr>
                <w:rFonts w:eastAsia="宋体"/>
                <w:b/>
                <w:bCs/>
                <w:color w:val="000000"/>
                <w:sz w:val="22"/>
                <w:szCs w:val="22"/>
              </w:rPr>
            </w:pPr>
            <w:r w:rsidRPr="00431134">
              <w:rPr>
                <w:rFonts w:eastAsia="宋体"/>
                <w:b/>
                <w:bCs/>
                <w:color w:val="000000"/>
                <w:kern w:val="0"/>
                <w:sz w:val="22"/>
                <w:szCs w:val="22"/>
              </w:rPr>
              <w:t>42.0940</w:t>
            </w:r>
          </w:p>
        </w:tc>
        <w:tc>
          <w:tcPr>
            <w:tcW w:w="511" w:type="pct"/>
            <w:tcBorders>
              <w:top w:val="nil"/>
              <w:left w:val="nil"/>
              <w:bottom w:val="single" w:sz="4" w:space="0" w:color="auto"/>
              <w:right w:val="single" w:sz="4" w:space="0" w:color="auto"/>
            </w:tcBorders>
            <w:shd w:val="clear" w:color="auto" w:fill="auto"/>
            <w:vAlign w:val="center"/>
            <w:hideMark/>
          </w:tcPr>
          <w:p w14:paraId="28D8525C" w14:textId="77777777" w:rsidR="00E80660" w:rsidRPr="00431134" w:rsidRDefault="00E80660" w:rsidP="001772B3">
            <w:pPr>
              <w:widowControl/>
              <w:spacing w:line="240" w:lineRule="auto"/>
              <w:ind w:firstLineChars="0" w:firstLine="0"/>
              <w:jc w:val="center"/>
              <w:rPr>
                <w:rFonts w:eastAsia="宋体"/>
                <w:b/>
                <w:bCs/>
                <w:color w:val="000000"/>
                <w:kern w:val="0"/>
                <w:sz w:val="22"/>
                <w:szCs w:val="22"/>
              </w:rPr>
            </w:pPr>
            <w:r w:rsidRPr="00431134">
              <w:rPr>
                <w:rFonts w:eastAsia="宋体"/>
                <w:b/>
                <w:bCs/>
                <w:color w:val="000000"/>
                <w:kern w:val="0"/>
                <w:sz w:val="22"/>
                <w:szCs w:val="22"/>
              </w:rPr>
              <w:t>0.0141</w:t>
            </w:r>
          </w:p>
        </w:tc>
      </w:tr>
    </w:tbl>
    <w:p w14:paraId="210B3F47" w14:textId="107D1F50" w:rsidR="00446A5C" w:rsidRPr="00431134" w:rsidRDefault="00446A5C" w:rsidP="00831D54">
      <w:pPr>
        <w:widowControl/>
        <w:spacing w:line="240" w:lineRule="exact"/>
        <w:ind w:firstLineChars="0" w:firstLine="0"/>
        <w:jc w:val="center"/>
        <w:rPr>
          <w:rFonts w:eastAsia="仿宋"/>
          <w:color w:val="000000"/>
          <w:kern w:val="0"/>
          <w:sz w:val="30"/>
          <w:szCs w:val="30"/>
        </w:rPr>
      </w:pPr>
    </w:p>
    <w:p w14:paraId="2B2702E6" w14:textId="1D733789" w:rsidR="000E09F9" w:rsidRPr="00431134" w:rsidRDefault="000E09F9" w:rsidP="00831D54">
      <w:pPr>
        <w:widowControl/>
        <w:spacing w:line="240" w:lineRule="exact"/>
        <w:ind w:firstLineChars="0" w:firstLine="0"/>
        <w:jc w:val="center"/>
        <w:rPr>
          <w:rFonts w:eastAsia="仿宋"/>
          <w:color w:val="000000"/>
          <w:kern w:val="0"/>
          <w:sz w:val="30"/>
          <w:szCs w:val="30"/>
        </w:rPr>
      </w:pPr>
    </w:p>
    <w:p w14:paraId="68263259" w14:textId="1C666749" w:rsidR="00E80660" w:rsidRPr="00431134" w:rsidRDefault="00E80660" w:rsidP="00831D54">
      <w:pPr>
        <w:widowControl/>
        <w:spacing w:line="240" w:lineRule="exact"/>
        <w:ind w:firstLineChars="0" w:firstLine="0"/>
        <w:jc w:val="center"/>
        <w:rPr>
          <w:rFonts w:eastAsia="仿宋"/>
          <w:color w:val="000000"/>
          <w:kern w:val="0"/>
          <w:sz w:val="30"/>
          <w:szCs w:val="30"/>
        </w:rPr>
      </w:pPr>
    </w:p>
    <w:p w14:paraId="1F952507" w14:textId="37BA384A" w:rsidR="00E80660" w:rsidRPr="00431134" w:rsidRDefault="00E80660" w:rsidP="00831D54">
      <w:pPr>
        <w:widowControl/>
        <w:spacing w:line="240" w:lineRule="exact"/>
        <w:ind w:firstLineChars="0" w:firstLine="0"/>
        <w:jc w:val="center"/>
        <w:rPr>
          <w:rFonts w:eastAsia="仿宋"/>
          <w:color w:val="000000"/>
          <w:kern w:val="0"/>
          <w:sz w:val="30"/>
          <w:szCs w:val="30"/>
        </w:rPr>
      </w:pPr>
    </w:p>
    <w:p w14:paraId="171E3B5F" w14:textId="7DD857CA" w:rsidR="00E80660" w:rsidRPr="00431134" w:rsidRDefault="00E80660" w:rsidP="00831D54">
      <w:pPr>
        <w:widowControl/>
        <w:spacing w:line="240" w:lineRule="exact"/>
        <w:ind w:firstLineChars="0" w:firstLine="0"/>
        <w:jc w:val="center"/>
        <w:rPr>
          <w:rFonts w:eastAsia="仿宋"/>
          <w:color w:val="000000"/>
          <w:kern w:val="0"/>
          <w:sz w:val="30"/>
          <w:szCs w:val="30"/>
        </w:rPr>
      </w:pPr>
    </w:p>
    <w:p w14:paraId="6FACEDFF" w14:textId="5833352A" w:rsidR="00E80660" w:rsidRPr="00431134" w:rsidRDefault="00E80660" w:rsidP="00831D54">
      <w:pPr>
        <w:widowControl/>
        <w:spacing w:line="240" w:lineRule="exact"/>
        <w:ind w:firstLineChars="0" w:firstLine="0"/>
        <w:jc w:val="center"/>
        <w:rPr>
          <w:rFonts w:eastAsia="仿宋"/>
          <w:color w:val="000000"/>
          <w:kern w:val="0"/>
          <w:sz w:val="30"/>
          <w:szCs w:val="30"/>
        </w:rPr>
      </w:pPr>
    </w:p>
    <w:p w14:paraId="3F8B6AE5" w14:textId="6290967A" w:rsidR="00E80660" w:rsidRPr="00431134" w:rsidRDefault="00E80660" w:rsidP="00831D54">
      <w:pPr>
        <w:widowControl/>
        <w:spacing w:line="240" w:lineRule="exact"/>
        <w:ind w:firstLineChars="0" w:firstLine="0"/>
        <w:jc w:val="center"/>
        <w:rPr>
          <w:rFonts w:eastAsia="仿宋"/>
          <w:color w:val="000000"/>
          <w:kern w:val="0"/>
          <w:sz w:val="30"/>
          <w:szCs w:val="30"/>
        </w:rPr>
      </w:pPr>
    </w:p>
    <w:p w14:paraId="5FE9A481" w14:textId="2158CF11" w:rsidR="00E80660" w:rsidRPr="00431134" w:rsidRDefault="00E80660" w:rsidP="00831D54">
      <w:pPr>
        <w:widowControl/>
        <w:spacing w:line="240" w:lineRule="exact"/>
        <w:ind w:firstLineChars="0" w:firstLine="0"/>
        <w:jc w:val="center"/>
        <w:rPr>
          <w:rFonts w:eastAsia="仿宋"/>
          <w:color w:val="000000"/>
          <w:kern w:val="0"/>
          <w:sz w:val="30"/>
          <w:szCs w:val="30"/>
        </w:rPr>
      </w:pPr>
    </w:p>
    <w:tbl>
      <w:tblPr>
        <w:tblW w:w="5000" w:type="pct"/>
        <w:tblLook w:val="04A0" w:firstRow="1" w:lastRow="0" w:firstColumn="1" w:lastColumn="0" w:noHBand="0" w:noVBand="1"/>
      </w:tblPr>
      <w:tblGrid>
        <w:gridCol w:w="773"/>
        <w:gridCol w:w="1159"/>
        <w:gridCol w:w="1468"/>
        <w:gridCol w:w="1136"/>
        <w:gridCol w:w="851"/>
        <w:gridCol w:w="6943"/>
        <w:gridCol w:w="1628"/>
      </w:tblGrid>
      <w:tr w:rsidR="00E80660" w:rsidRPr="00431134" w14:paraId="34E8FEA6" w14:textId="77777777" w:rsidTr="00E80660">
        <w:trPr>
          <w:trHeight w:val="360"/>
        </w:trPr>
        <w:tc>
          <w:tcPr>
            <w:tcW w:w="5000" w:type="pct"/>
            <w:gridSpan w:val="7"/>
            <w:tcBorders>
              <w:top w:val="nil"/>
              <w:left w:val="nil"/>
              <w:bottom w:val="nil"/>
              <w:right w:val="nil"/>
            </w:tcBorders>
            <w:shd w:val="clear" w:color="auto" w:fill="auto"/>
            <w:vAlign w:val="center"/>
            <w:hideMark/>
          </w:tcPr>
          <w:p w14:paraId="1E3D68C5" w14:textId="77777777" w:rsidR="00E80660" w:rsidRPr="00431134" w:rsidRDefault="00E80660" w:rsidP="00E80660">
            <w:pPr>
              <w:widowControl/>
              <w:spacing w:line="240" w:lineRule="auto"/>
              <w:ind w:firstLineChars="0" w:firstLine="0"/>
              <w:jc w:val="center"/>
              <w:rPr>
                <w:rFonts w:eastAsia="等线"/>
                <w:color w:val="000000"/>
                <w:kern w:val="0"/>
                <w:sz w:val="18"/>
                <w:szCs w:val="18"/>
              </w:rPr>
            </w:pPr>
            <w:r w:rsidRPr="00431134">
              <w:rPr>
                <w:rFonts w:eastAsia="仿宋"/>
                <w:color w:val="000000"/>
                <w:kern w:val="0"/>
                <w:sz w:val="30"/>
                <w:szCs w:val="30"/>
              </w:rPr>
              <w:t>附表</w:t>
            </w:r>
            <w:r w:rsidRPr="00431134">
              <w:rPr>
                <w:rFonts w:eastAsia="仿宋"/>
                <w:color w:val="000000"/>
                <w:kern w:val="0"/>
                <w:sz w:val="30"/>
                <w:szCs w:val="30"/>
              </w:rPr>
              <w:t xml:space="preserve">2  </w:t>
            </w:r>
            <w:r w:rsidRPr="00431134">
              <w:rPr>
                <w:rFonts w:eastAsia="仿宋"/>
                <w:color w:val="000000"/>
                <w:kern w:val="0"/>
                <w:sz w:val="30"/>
                <w:szCs w:val="30"/>
              </w:rPr>
              <w:t>地块用途、面积及实现功能统计表</w:t>
            </w:r>
          </w:p>
        </w:tc>
      </w:tr>
      <w:tr w:rsidR="00E80660" w:rsidRPr="00431134" w14:paraId="1F65B94F" w14:textId="77777777" w:rsidTr="00E80660">
        <w:trPr>
          <w:trHeight w:val="336"/>
        </w:trPr>
        <w:tc>
          <w:tcPr>
            <w:tcW w:w="5000" w:type="pct"/>
            <w:gridSpan w:val="7"/>
            <w:tcBorders>
              <w:top w:val="nil"/>
              <w:left w:val="nil"/>
              <w:bottom w:val="single" w:sz="4" w:space="0" w:color="auto"/>
              <w:right w:val="nil"/>
            </w:tcBorders>
            <w:shd w:val="clear" w:color="000000" w:fill="FFFFFF"/>
            <w:vAlign w:val="center"/>
            <w:hideMark/>
          </w:tcPr>
          <w:p w14:paraId="697DEFCF" w14:textId="77777777" w:rsidR="00E80660" w:rsidRPr="00431134" w:rsidRDefault="00E80660" w:rsidP="00E80660">
            <w:pPr>
              <w:widowControl/>
              <w:spacing w:line="240" w:lineRule="auto"/>
              <w:ind w:firstLineChars="0" w:firstLine="0"/>
              <w:jc w:val="right"/>
              <w:rPr>
                <w:rFonts w:eastAsia="宋体"/>
                <w:color w:val="000000"/>
                <w:kern w:val="0"/>
                <w:sz w:val="18"/>
                <w:szCs w:val="18"/>
              </w:rPr>
            </w:pPr>
            <w:r w:rsidRPr="00431134">
              <w:rPr>
                <w:rFonts w:eastAsia="宋体"/>
                <w:color w:val="000000"/>
                <w:kern w:val="0"/>
                <w:sz w:val="18"/>
                <w:szCs w:val="18"/>
              </w:rPr>
              <w:t>单位：公顷、</w:t>
            </w:r>
            <w:r w:rsidRPr="00431134">
              <w:rPr>
                <w:rFonts w:eastAsia="宋体"/>
                <w:color w:val="000000"/>
                <w:kern w:val="0"/>
                <w:sz w:val="18"/>
                <w:szCs w:val="18"/>
              </w:rPr>
              <w:t>%</w:t>
            </w:r>
          </w:p>
        </w:tc>
      </w:tr>
      <w:tr w:rsidR="00E80660" w:rsidRPr="00431134" w14:paraId="5F2963C4" w14:textId="77777777" w:rsidTr="008231CF">
        <w:trPr>
          <w:trHeight w:val="135"/>
        </w:trPr>
        <w:tc>
          <w:tcPr>
            <w:tcW w:w="277" w:type="pct"/>
            <w:vMerge w:val="restart"/>
            <w:tcBorders>
              <w:top w:val="nil"/>
              <w:left w:val="single" w:sz="4" w:space="0" w:color="auto"/>
              <w:bottom w:val="single" w:sz="4" w:space="0" w:color="000000"/>
              <w:right w:val="single" w:sz="4" w:space="0" w:color="auto"/>
            </w:tcBorders>
            <w:shd w:val="clear" w:color="auto" w:fill="auto"/>
            <w:vAlign w:val="center"/>
            <w:hideMark/>
          </w:tcPr>
          <w:p w14:paraId="1C82CEC3"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序号</w:t>
            </w:r>
          </w:p>
        </w:tc>
        <w:tc>
          <w:tcPr>
            <w:tcW w:w="941" w:type="pct"/>
            <w:gridSpan w:val="2"/>
            <w:tcBorders>
              <w:top w:val="single" w:sz="4" w:space="0" w:color="auto"/>
              <w:left w:val="nil"/>
              <w:bottom w:val="single" w:sz="4" w:space="0" w:color="auto"/>
              <w:right w:val="single" w:sz="4" w:space="0" w:color="000000"/>
            </w:tcBorders>
            <w:shd w:val="clear" w:color="auto" w:fill="auto"/>
            <w:vAlign w:val="center"/>
            <w:hideMark/>
          </w:tcPr>
          <w:p w14:paraId="6142D81E"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土地用途</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14:paraId="5C69E976"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拟用地面积</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14:paraId="662E49A7"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占比</w:t>
            </w:r>
            <w:r w:rsidRPr="00431134">
              <w:rPr>
                <w:rFonts w:eastAsia="宋体"/>
                <w:color w:val="000000"/>
                <w:kern w:val="0"/>
                <w:sz w:val="18"/>
                <w:szCs w:val="18"/>
              </w:rPr>
              <w:t>(%)</w:t>
            </w:r>
          </w:p>
        </w:tc>
        <w:tc>
          <w:tcPr>
            <w:tcW w:w="2487" w:type="pct"/>
            <w:vMerge w:val="restart"/>
            <w:tcBorders>
              <w:top w:val="nil"/>
              <w:left w:val="single" w:sz="4" w:space="0" w:color="auto"/>
              <w:bottom w:val="single" w:sz="4" w:space="0" w:color="000000"/>
              <w:right w:val="single" w:sz="4" w:space="0" w:color="auto"/>
            </w:tcBorders>
            <w:shd w:val="clear" w:color="auto" w:fill="auto"/>
            <w:vAlign w:val="center"/>
            <w:hideMark/>
          </w:tcPr>
          <w:p w14:paraId="18CC7A31"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实现功能</w:t>
            </w:r>
          </w:p>
        </w:tc>
        <w:tc>
          <w:tcPr>
            <w:tcW w:w="583" w:type="pct"/>
            <w:vMerge w:val="restart"/>
            <w:tcBorders>
              <w:top w:val="nil"/>
              <w:left w:val="single" w:sz="4" w:space="0" w:color="auto"/>
              <w:bottom w:val="single" w:sz="4" w:space="0" w:color="000000"/>
              <w:right w:val="single" w:sz="4" w:space="0" w:color="auto"/>
            </w:tcBorders>
            <w:shd w:val="clear" w:color="auto" w:fill="auto"/>
            <w:vAlign w:val="center"/>
            <w:hideMark/>
          </w:tcPr>
          <w:p w14:paraId="77785A34"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是否公益性用地</w:t>
            </w:r>
          </w:p>
        </w:tc>
      </w:tr>
      <w:tr w:rsidR="00E80660" w:rsidRPr="00431134" w14:paraId="4E6EF5C6" w14:textId="77777777" w:rsidTr="008231CF">
        <w:trPr>
          <w:trHeight w:val="140"/>
        </w:trPr>
        <w:tc>
          <w:tcPr>
            <w:tcW w:w="277" w:type="pct"/>
            <w:vMerge/>
            <w:tcBorders>
              <w:top w:val="nil"/>
              <w:left w:val="single" w:sz="4" w:space="0" w:color="auto"/>
              <w:bottom w:val="single" w:sz="4" w:space="0" w:color="000000"/>
              <w:right w:val="single" w:sz="4" w:space="0" w:color="auto"/>
            </w:tcBorders>
            <w:vAlign w:val="center"/>
            <w:hideMark/>
          </w:tcPr>
          <w:p w14:paraId="51E53F2D"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415" w:type="pct"/>
            <w:tcBorders>
              <w:top w:val="nil"/>
              <w:left w:val="nil"/>
              <w:bottom w:val="single" w:sz="4" w:space="0" w:color="auto"/>
              <w:right w:val="single" w:sz="4" w:space="0" w:color="auto"/>
            </w:tcBorders>
            <w:shd w:val="clear" w:color="auto" w:fill="auto"/>
            <w:vAlign w:val="center"/>
            <w:hideMark/>
          </w:tcPr>
          <w:p w14:paraId="62B58D8B"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一级类</w:t>
            </w:r>
          </w:p>
        </w:tc>
        <w:tc>
          <w:tcPr>
            <w:tcW w:w="526" w:type="pct"/>
            <w:tcBorders>
              <w:top w:val="nil"/>
              <w:left w:val="nil"/>
              <w:bottom w:val="single" w:sz="4" w:space="0" w:color="auto"/>
              <w:right w:val="single" w:sz="4" w:space="0" w:color="auto"/>
            </w:tcBorders>
            <w:shd w:val="clear" w:color="auto" w:fill="auto"/>
            <w:vAlign w:val="center"/>
            <w:hideMark/>
          </w:tcPr>
          <w:p w14:paraId="6A03F26C"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二级类</w:t>
            </w:r>
          </w:p>
        </w:tc>
        <w:tc>
          <w:tcPr>
            <w:tcW w:w="407" w:type="pct"/>
            <w:vMerge/>
            <w:tcBorders>
              <w:top w:val="nil"/>
              <w:left w:val="single" w:sz="4" w:space="0" w:color="auto"/>
              <w:bottom w:val="single" w:sz="4" w:space="0" w:color="000000"/>
              <w:right w:val="single" w:sz="4" w:space="0" w:color="auto"/>
            </w:tcBorders>
            <w:vAlign w:val="center"/>
            <w:hideMark/>
          </w:tcPr>
          <w:p w14:paraId="34780CC6"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305" w:type="pct"/>
            <w:vMerge/>
            <w:tcBorders>
              <w:top w:val="nil"/>
              <w:left w:val="single" w:sz="4" w:space="0" w:color="auto"/>
              <w:bottom w:val="single" w:sz="4" w:space="0" w:color="000000"/>
              <w:right w:val="single" w:sz="4" w:space="0" w:color="auto"/>
            </w:tcBorders>
            <w:vAlign w:val="center"/>
            <w:hideMark/>
          </w:tcPr>
          <w:p w14:paraId="7C8EE536"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2487" w:type="pct"/>
            <w:vMerge/>
            <w:tcBorders>
              <w:top w:val="nil"/>
              <w:left w:val="single" w:sz="4" w:space="0" w:color="auto"/>
              <w:bottom w:val="single" w:sz="4" w:space="0" w:color="000000"/>
              <w:right w:val="single" w:sz="4" w:space="0" w:color="auto"/>
            </w:tcBorders>
            <w:vAlign w:val="center"/>
            <w:hideMark/>
          </w:tcPr>
          <w:p w14:paraId="10FC4E4B"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83" w:type="pct"/>
            <w:vMerge/>
            <w:tcBorders>
              <w:top w:val="nil"/>
              <w:left w:val="single" w:sz="4" w:space="0" w:color="auto"/>
              <w:bottom w:val="single" w:sz="4" w:space="0" w:color="000000"/>
              <w:right w:val="single" w:sz="4" w:space="0" w:color="auto"/>
            </w:tcBorders>
            <w:vAlign w:val="center"/>
            <w:hideMark/>
          </w:tcPr>
          <w:p w14:paraId="3A544885"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r>
      <w:tr w:rsidR="00E80660" w:rsidRPr="00431134" w14:paraId="5590E06B" w14:textId="77777777" w:rsidTr="008231CF">
        <w:trPr>
          <w:trHeight w:val="4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1D79682"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14:paraId="16B5AA15"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交通运输用地</w:t>
            </w:r>
          </w:p>
        </w:tc>
        <w:tc>
          <w:tcPr>
            <w:tcW w:w="526" w:type="pct"/>
            <w:tcBorders>
              <w:top w:val="nil"/>
              <w:left w:val="nil"/>
              <w:bottom w:val="single" w:sz="4" w:space="0" w:color="auto"/>
              <w:right w:val="single" w:sz="4" w:space="0" w:color="auto"/>
            </w:tcBorders>
            <w:shd w:val="clear" w:color="auto" w:fill="auto"/>
            <w:vAlign w:val="center"/>
            <w:hideMark/>
          </w:tcPr>
          <w:p w14:paraId="524AAB97"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城镇道路用地</w:t>
            </w:r>
          </w:p>
        </w:tc>
        <w:tc>
          <w:tcPr>
            <w:tcW w:w="407" w:type="pct"/>
            <w:tcBorders>
              <w:top w:val="nil"/>
              <w:left w:val="nil"/>
              <w:bottom w:val="single" w:sz="4" w:space="0" w:color="auto"/>
              <w:right w:val="single" w:sz="4" w:space="0" w:color="auto"/>
            </w:tcBorders>
            <w:shd w:val="clear" w:color="auto" w:fill="auto"/>
            <w:vAlign w:val="center"/>
            <w:hideMark/>
          </w:tcPr>
          <w:p w14:paraId="15A59008"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33.7380</w:t>
            </w:r>
          </w:p>
        </w:tc>
        <w:tc>
          <w:tcPr>
            <w:tcW w:w="305" w:type="pct"/>
            <w:tcBorders>
              <w:top w:val="nil"/>
              <w:left w:val="nil"/>
              <w:bottom w:val="single" w:sz="4" w:space="0" w:color="auto"/>
              <w:right w:val="single" w:sz="4" w:space="0" w:color="auto"/>
            </w:tcBorders>
            <w:shd w:val="clear" w:color="auto" w:fill="auto"/>
            <w:vAlign w:val="center"/>
            <w:hideMark/>
          </w:tcPr>
          <w:p w14:paraId="0B934406"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21.83</w:t>
            </w:r>
          </w:p>
        </w:tc>
        <w:tc>
          <w:tcPr>
            <w:tcW w:w="2487" w:type="pct"/>
            <w:tcBorders>
              <w:top w:val="nil"/>
              <w:left w:val="nil"/>
              <w:bottom w:val="single" w:sz="4" w:space="0" w:color="auto"/>
              <w:right w:val="single" w:sz="4" w:space="0" w:color="auto"/>
            </w:tcBorders>
            <w:shd w:val="clear" w:color="auto" w:fill="auto"/>
            <w:vAlign w:val="center"/>
            <w:hideMark/>
          </w:tcPr>
          <w:p w14:paraId="2BA547BD"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金</w:t>
            </w:r>
            <w:proofErr w:type="gramStart"/>
            <w:r w:rsidRPr="00431134">
              <w:rPr>
                <w:rFonts w:eastAsia="宋体"/>
                <w:color w:val="000000"/>
                <w:kern w:val="0"/>
                <w:sz w:val="18"/>
                <w:szCs w:val="18"/>
              </w:rPr>
              <w:t>漳</w:t>
            </w:r>
            <w:proofErr w:type="gramEnd"/>
            <w:r w:rsidRPr="00431134">
              <w:rPr>
                <w:rFonts w:eastAsia="宋体"/>
                <w:color w:val="000000"/>
                <w:kern w:val="0"/>
                <w:sz w:val="18"/>
                <w:szCs w:val="18"/>
              </w:rPr>
              <w:t>路和连城路及其次干路</w:t>
            </w:r>
          </w:p>
        </w:tc>
        <w:tc>
          <w:tcPr>
            <w:tcW w:w="583" w:type="pct"/>
            <w:tcBorders>
              <w:top w:val="nil"/>
              <w:left w:val="nil"/>
              <w:bottom w:val="single" w:sz="4" w:space="0" w:color="auto"/>
              <w:right w:val="single" w:sz="4" w:space="0" w:color="auto"/>
            </w:tcBorders>
            <w:shd w:val="clear" w:color="auto" w:fill="auto"/>
            <w:vAlign w:val="center"/>
            <w:hideMark/>
          </w:tcPr>
          <w:p w14:paraId="7EBDE1EB"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536AE977" w14:textId="77777777" w:rsidTr="008231CF">
        <w:trPr>
          <w:trHeight w:val="4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1FE4004"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w:t>
            </w:r>
          </w:p>
        </w:tc>
        <w:tc>
          <w:tcPr>
            <w:tcW w:w="415" w:type="pct"/>
            <w:vMerge/>
            <w:tcBorders>
              <w:top w:val="nil"/>
              <w:left w:val="single" w:sz="4" w:space="0" w:color="auto"/>
              <w:bottom w:val="single" w:sz="4" w:space="0" w:color="000000"/>
              <w:right w:val="single" w:sz="4" w:space="0" w:color="auto"/>
            </w:tcBorders>
            <w:vAlign w:val="center"/>
            <w:hideMark/>
          </w:tcPr>
          <w:p w14:paraId="01EA9673"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26" w:type="pct"/>
            <w:tcBorders>
              <w:top w:val="nil"/>
              <w:left w:val="nil"/>
              <w:bottom w:val="nil"/>
              <w:right w:val="nil"/>
            </w:tcBorders>
            <w:shd w:val="clear" w:color="auto" w:fill="auto"/>
            <w:vAlign w:val="center"/>
            <w:hideMark/>
          </w:tcPr>
          <w:p w14:paraId="1F9A67B6"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交通场站用地</w:t>
            </w:r>
          </w:p>
        </w:tc>
        <w:tc>
          <w:tcPr>
            <w:tcW w:w="407" w:type="pct"/>
            <w:tcBorders>
              <w:top w:val="nil"/>
              <w:left w:val="single" w:sz="4" w:space="0" w:color="auto"/>
              <w:bottom w:val="single" w:sz="4" w:space="0" w:color="auto"/>
              <w:right w:val="single" w:sz="4" w:space="0" w:color="auto"/>
            </w:tcBorders>
            <w:shd w:val="clear" w:color="auto" w:fill="auto"/>
            <w:vAlign w:val="center"/>
            <w:hideMark/>
          </w:tcPr>
          <w:p w14:paraId="018971DD"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2.8516</w:t>
            </w:r>
          </w:p>
        </w:tc>
        <w:tc>
          <w:tcPr>
            <w:tcW w:w="305" w:type="pct"/>
            <w:tcBorders>
              <w:top w:val="nil"/>
              <w:left w:val="nil"/>
              <w:bottom w:val="single" w:sz="4" w:space="0" w:color="auto"/>
              <w:right w:val="single" w:sz="4" w:space="0" w:color="auto"/>
            </w:tcBorders>
            <w:shd w:val="clear" w:color="auto" w:fill="auto"/>
            <w:vAlign w:val="center"/>
            <w:hideMark/>
          </w:tcPr>
          <w:p w14:paraId="10E1CD02"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1.85</w:t>
            </w:r>
          </w:p>
        </w:tc>
        <w:tc>
          <w:tcPr>
            <w:tcW w:w="2487" w:type="pct"/>
            <w:tcBorders>
              <w:top w:val="nil"/>
              <w:left w:val="nil"/>
              <w:bottom w:val="single" w:sz="4" w:space="0" w:color="auto"/>
              <w:right w:val="single" w:sz="4" w:space="0" w:color="auto"/>
            </w:tcBorders>
            <w:shd w:val="clear" w:color="auto" w:fill="auto"/>
            <w:vAlign w:val="center"/>
            <w:hideMark/>
          </w:tcPr>
          <w:p w14:paraId="41826F2A"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公共交通场站，社会停车场等</w:t>
            </w:r>
          </w:p>
        </w:tc>
        <w:tc>
          <w:tcPr>
            <w:tcW w:w="583" w:type="pct"/>
            <w:tcBorders>
              <w:top w:val="nil"/>
              <w:left w:val="nil"/>
              <w:bottom w:val="single" w:sz="4" w:space="0" w:color="auto"/>
              <w:right w:val="single" w:sz="4" w:space="0" w:color="auto"/>
            </w:tcBorders>
            <w:shd w:val="clear" w:color="auto" w:fill="auto"/>
            <w:vAlign w:val="center"/>
            <w:hideMark/>
          </w:tcPr>
          <w:p w14:paraId="43EF6E65"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5495D84F" w14:textId="77777777" w:rsidTr="008231CF">
        <w:trPr>
          <w:trHeight w:val="4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78B4CBA"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3</w:t>
            </w:r>
          </w:p>
        </w:tc>
        <w:tc>
          <w:tcPr>
            <w:tcW w:w="415" w:type="pct"/>
            <w:vMerge/>
            <w:tcBorders>
              <w:top w:val="nil"/>
              <w:left w:val="single" w:sz="4" w:space="0" w:color="auto"/>
              <w:bottom w:val="single" w:sz="4" w:space="0" w:color="000000"/>
              <w:right w:val="single" w:sz="4" w:space="0" w:color="auto"/>
            </w:tcBorders>
            <w:vAlign w:val="center"/>
            <w:hideMark/>
          </w:tcPr>
          <w:p w14:paraId="460B54E3"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26" w:type="pct"/>
            <w:tcBorders>
              <w:top w:val="single" w:sz="4" w:space="0" w:color="auto"/>
              <w:left w:val="nil"/>
              <w:bottom w:val="single" w:sz="4" w:space="0" w:color="auto"/>
              <w:right w:val="single" w:sz="4" w:space="0" w:color="auto"/>
            </w:tcBorders>
            <w:shd w:val="clear" w:color="auto" w:fill="auto"/>
            <w:vAlign w:val="center"/>
            <w:hideMark/>
          </w:tcPr>
          <w:p w14:paraId="3BC44FB9"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铁路用地</w:t>
            </w:r>
          </w:p>
        </w:tc>
        <w:tc>
          <w:tcPr>
            <w:tcW w:w="407" w:type="pct"/>
            <w:tcBorders>
              <w:top w:val="nil"/>
              <w:left w:val="nil"/>
              <w:bottom w:val="single" w:sz="4" w:space="0" w:color="auto"/>
              <w:right w:val="single" w:sz="4" w:space="0" w:color="auto"/>
            </w:tcBorders>
            <w:shd w:val="clear" w:color="auto" w:fill="auto"/>
            <w:vAlign w:val="center"/>
            <w:hideMark/>
          </w:tcPr>
          <w:p w14:paraId="75333C14"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27.4721</w:t>
            </w:r>
          </w:p>
        </w:tc>
        <w:tc>
          <w:tcPr>
            <w:tcW w:w="305" w:type="pct"/>
            <w:tcBorders>
              <w:top w:val="nil"/>
              <w:left w:val="nil"/>
              <w:bottom w:val="single" w:sz="4" w:space="0" w:color="auto"/>
              <w:right w:val="single" w:sz="4" w:space="0" w:color="auto"/>
            </w:tcBorders>
            <w:shd w:val="clear" w:color="auto" w:fill="auto"/>
            <w:vAlign w:val="center"/>
            <w:hideMark/>
          </w:tcPr>
          <w:p w14:paraId="4994BD3B"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17.78</w:t>
            </w:r>
          </w:p>
        </w:tc>
        <w:tc>
          <w:tcPr>
            <w:tcW w:w="2487" w:type="pct"/>
            <w:tcBorders>
              <w:top w:val="nil"/>
              <w:left w:val="nil"/>
              <w:bottom w:val="single" w:sz="4" w:space="0" w:color="auto"/>
              <w:right w:val="single" w:sz="4" w:space="0" w:color="auto"/>
            </w:tcBorders>
            <w:shd w:val="clear" w:color="auto" w:fill="auto"/>
            <w:vAlign w:val="center"/>
            <w:hideMark/>
          </w:tcPr>
          <w:p w14:paraId="6A2C64E9"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客整所、轨道线路（含城际轨道）等</w:t>
            </w:r>
          </w:p>
        </w:tc>
        <w:tc>
          <w:tcPr>
            <w:tcW w:w="583" w:type="pct"/>
            <w:tcBorders>
              <w:top w:val="nil"/>
              <w:left w:val="nil"/>
              <w:bottom w:val="single" w:sz="4" w:space="0" w:color="auto"/>
              <w:right w:val="single" w:sz="4" w:space="0" w:color="auto"/>
            </w:tcBorders>
            <w:shd w:val="clear" w:color="auto" w:fill="auto"/>
            <w:vAlign w:val="center"/>
            <w:hideMark/>
          </w:tcPr>
          <w:p w14:paraId="44282EBD"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6490226B" w14:textId="77777777" w:rsidTr="008231CF">
        <w:trPr>
          <w:trHeight w:val="241"/>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3982BC3"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4</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14:paraId="4FD3A23E"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绿地与开敞空间用地</w:t>
            </w:r>
          </w:p>
        </w:tc>
        <w:tc>
          <w:tcPr>
            <w:tcW w:w="526" w:type="pct"/>
            <w:tcBorders>
              <w:top w:val="nil"/>
              <w:left w:val="nil"/>
              <w:bottom w:val="single" w:sz="4" w:space="0" w:color="auto"/>
              <w:right w:val="single" w:sz="4" w:space="0" w:color="auto"/>
            </w:tcBorders>
            <w:shd w:val="clear" w:color="auto" w:fill="auto"/>
            <w:vAlign w:val="center"/>
            <w:hideMark/>
          </w:tcPr>
          <w:p w14:paraId="05040C87"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防护绿地</w:t>
            </w:r>
          </w:p>
        </w:tc>
        <w:tc>
          <w:tcPr>
            <w:tcW w:w="407" w:type="pct"/>
            <w:tcBorders>
              <w:top w:val="nil"/>
              <w:left w:val="nil"/>
              <w:bottom w:val="single" w:sz="4" w:space="0" w:color="auto"/>
              <w:right w:val="single" w:sz="4" w:space="0" w:color="auto"/>
            </w:tcBorders>
            <w:shd w:val="clear" w:color="auto" w:fill="auto"/>
            <w:vAlign w:val="center"/>
            <w:hideMark/>
          </w:tcPr>
          <w:p w14:paraId="07614F05"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4.6934</w:t>
            </w:r>
          </w:p>
        </w:tc>
        <w:tc>
          <w:tcPr>
            <w:tcW w:w="305" w:type="pct"/>
            <w:tcBorders>
              <w:top w:val="nil"/>
              <w:left w:val="nil"/>
              <w:bottom w:val="single" w:sz="4" w:space="0" w:color="auto"/>
              <w:right w:val="single" w:sz="4" w:space="0" w:color="auto"/>
            </w:tcBorders>
            <w:shd w:val="clear" w:color="auto" w:fill="auto"/>
            <w:vAlign w:val="center"/>
            <w:hideMark/>
          </w:tcPr>
          <w:p w14:paraId="3B211A3B"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3.04</w:t>
            </w:r>
          </w:p>
        </w:tc>
        <w:tc>
          <w:tcPr>
            <w:tcW w:w="2487" w:type="pct"/>
            <w:tcBorders>
              <w:top w:val="nil"/>
              <w:left w:val="nil"/>
              <w:bottom w:val="single" w:sz="4" w:space="0" w:color="auto"/>
              <w:right w:val="single" w:sz="4" w:space="0" w:color="auto"/>
            </w:tcBorders>
            <w:shd w:val="clear" w:color="auto" w:fill="auto"/>
            <w:vAlign w:val="center"/>
            <w:hideMark/>
          </w:tcPr>
          <w:p w14:paraId="7FF811BC"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卫生、隔离、安全、生态防护功能</w:t>
            </w:r>
          </w:p>
        </w:tc>
        <w:tc>
          <w:tcPr>
            <w:tcW w:w="583" w:type="pct"/>
            <w:tcBorders>
              <w:top w:val="nil"/>
              <w:left w:val="nil"/>
              <w:bottom w:val="single" w:sz="4" w:space="0" w:color="auto"/>
              <w:right w:val="single" w:sz="4" w:space="0" w:color="auto"/>
            </w:tcBorders>
            <w:shd w:val="clear" w:color="auto" w:fill="auto"/>
            <w:vAlign w:val="center"/>
            <w:hideMark/>
          </w:tcPr>
          <w:p w14:paraId="6ACD645D"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5B365D8D" w14:textId="77777777" w:rsidTr="008231CF">
        <w:trPr>
          <w:trHeight w:val="62"/>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8854C99"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5</w:t>
            </w:r>
          </w:p>
        </w:tc>
        <w:tc>
          <w:tcPr>
            <w:tcW w:w="415" w:type="pct"/>
            <w:vMerge/>
            <w:tcBorders>
              <w:top w:val="nil"/>
              <w:left w:val="single" w:sz="4" w:space="0" w:color="auto"/>
              <w:bottom w:val="single" w:sz="4" w:space="0" w:color="000000"/>
              <w:right w:val="single" w:sz="4" w:space="0" w:color="auto"/>
            </w:tcBorders>
            <w:vAlign w:val="center"/>
            <w:hideMark/>
          </w:tcPr>
          <w:p w14:paraId="7CD8485E"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26" w:type="pct"/>
            <w:tcBorders>
              <w:top w:val="nil"/>
              <w:left w:val="nil"/>
              <w:bottom w:val="single" w:sz="4" w:space="0" w:color="auto"/>
              <w:right w:val="single" w:sz="4" w:space="0" w:color="auto"/>
            </w:tcBorders>
            <w:shd w:val="clear" w:color="auto" w:fill="auto"/>
            <w:vAlign w:val="center"/>
            <w:hideMark/>
          </w:tcPr>
          <w:p w14:paraId="105D4699"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公园绿地</w:t>
            </w:r>
          </w:p>
        </w:tc>
        <w:tc>
          <w:tcPr>
            <w:tcW w:w="407" w:type="pct"/>
            <w:tcBorders>
              <w:top w:val="nil"/>
              <w:left w:val="nil"/>
              <w:bottom w:val="single" w:sz="4" w:space="0" w:color="auto"/>
              <w:right w:val="single" w:sz="4" w:space="0" w:color="auto"/>
            </w:tcBorders>
            <w:shd w:val="clear" w:color="auto" w:fill="auto"/>
            <w:vAlign w:val="center"/>
            <w:hideMark/>
          </w:tcPr>
          <w:p w14:paraId="656A0637"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4.8497</w:t>
            </w:r>
          </w:p>
        </w:tc>
        <w:tc>
          <w:tcPr>
            <w:tcW w:w="305" w:type="pct"/>
            <w:tcBorders>
              <w:top w:val="nil"/>
              <w:left w:val="nil"/>
              <w:bottom w:val="single" w:sz="4" w:space="0" w:color="auto"/>
              <w:right w:val="single" w:sz="4" w:space="0" w:color="auto"/>
            </w:tcBorders>
            <w:shd w:val="clear" w:color="auto" w:fill="auto"/>
            <w:vAlign w:val="center"/>
            <w:hideMark/>
          </w:tcPr>
          <w:p w14:paraId="2F7D5362"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3.14</w:t>
            </w:r>
          </w:p>
        </w:tc>
        <w:tc>
          <w:tcPr>
            <w:tcW w:w="2487" w:type="pct"/>
            <w:tcBorders>
              <w:top w:val="nil"/>
              <w:left w:val="nil"/>
              <w:bottom w:val="single" w:sz="4" w:space="0" w:color="auto"/>
              <w:right w:val="single" w:sz="4" w:space="0" w:color="auto"/>
            </w:tcBorders>
            <w:shd w:val="clear" w:color="auto" w:fill="auto"/>
            <w:vAlign w:val="center"/>
            <w:hideMark/>
          </w:tcPr>
          <w:p w14:paraId="75F4A38D"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公众开放，以游憩为主要功能，兼具生态、景观、文教、体育和应急避险等功能</w:t>
            </w:r>
          </w:p>
        </w:tc>
        <w:tc>
          <w:tcPr>
            <w:tcW w:w="583" w:type="pct"/>
            <w:tcBorders>
              <w:top w:val="nil"/>
              <w:left w:val="nil"/>
              <w:bottom w:val="single" w:sz="4" w:space="0" w:color="auto"/>
              <w:right w:val="single" w:sz="4" w:space="0" w:color="auto"/>
            </w:tcBorders>
            <w:shd w:val="clear" w:color="auto" w:fill="auto"/>
            <w:vAlign w:val="center"/>
            <w:hideMark/>
          </w:tcPr>
          <w:p w14:paraId="453346F7"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65CFCA98" w14:textId="77777777" w:rsidTr="008231CF">
        <w:trPr>
          <w:trHeight w:val="4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FAFD2AC"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6</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14:paraId="2731F245"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公共管理与公共服务用地</w:t>
            </w:r>
          </w:p>
        </w:tc>
        <w:tc>
          <w:tcPr>
            <w:tcW w:w="526" w:type="pct"/>
            <w:tcBorders>
              <w:top w:val="nil"/>
              <w:left w:val="nil"/>
              <w:bottom w:val="single" w:sz="4" w:space="0" w:color="auto"/>
              <w:right w:val="single" w:sz="4" w:space="0" w:color="auto"/>
            </w:tcBorders>
            <w:shd w:val="clear" w:color="auto" w:fill="auto"/>
            <w:vAlign w:val="center"/>
            <w:hideMark/>
          </w:tcPr>
          <w:p w14:paraId="4227F61E"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文化用地</w:t>
            </w:r>
          </w:p>
        </w:tc>
        <w:tc>
          <w:tcPr>
            <w:tcW w:w="407" w:type="pct"/>
            <w:tcBorders>
              <w:top w:val="nil"/>
              <w:left w:val="nil"/>
              <w:bottom w:val="single" w:sz="4" w:space="0" w:color="auto"/>
              <w:right w:val="single" w:sz="4" w:space="0" w:color="auto"/>
            </w:tcBorders>
            <w:shd w:val="clear" w:color="auto" w:fill="auto"/>
            <w:vAlign w:val="center"/>
            <w:hideMark/>
          </w:tcPr>
          <w:p w14:paraId="1219A775"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0.7350</w:t>
            </w:r>
          </w:p>
        </w:tc>
        <w:tc>
          <w:tcPr>
            <w:tcW w:w="305" w:type="pct"/>
            <w:tcBorders>
              <w:top w:val="nil"/>
              <w:left w:val="nil"/>
              <w:bottom w:val="single" w:sz="4" w:space="0" w:color="auto"/>
              <w:right w:val="single" w:sz="4" w:space="0" w:color="auto"/>
            </w:tcBorders>
            <w:shd w:val="clear" w:color="auto" w:fill="auto"/>
            <w:vAlign w:val="center"/>
            <w:hideMark/>
          </w:tcPr>
          <w:p w14:paraId="7D39DCB6"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0.48</w:t>
            </w:r>
          </w:p>
        </w:tc>
        <w:tc>
          <w:tcPr>
            <w:tcW w:w="2487" w:type="pct"/>
            <w:tcBorders>
              <w:top w:val="nil"/>
              <w:left w:val="nil"/>
              <w:bottom w:val="single" w:sz="4" w:space="0" w:color="auto"/>
              <w:right w:val="single" w:sz="4" w:space="0" w:color="auto"/>
            </w:tcBorders>
            <w:shd w:val="clear" w:color="auto" w:fill="auto"/>
            <w:vAlign w:val="center"/>
            <w:hideMark/>
          </w:tcPr>
          <w:p w14:paraId="2FD52E93"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文化设施用地，文化站（室）、图书馆、科技站、展览厅等文化设施</w:t>
            </w:r>
          </w:p>
        </w:tc>
        <w:tc>
          <w:tcPr>
            <w:tcW w:w="583" w:type="pct"/>
            <w:tcBorders>
              <w:top w:val="nil"/>
              <w:left w:val="nil"/>
              <w:bottom w:val="single" w:sz="4" w:space="0" w:color="auto"/>
              <w:right w:val="single" w:sz="4" w:space="0" w:color="auto"/>
            </w:tcBorders>
            <w:shd w:val="clear" w:color="auto" w:fill="auto"/>
            <w:vAlign w:val="center"/>
            <w:hideMark/>
          </w:tcPr>
          <w:p w14:paraId="20688C01"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6529B473" w14:textId="77777777" w:rsidTr="008231CF">
        <w:trPr>
          <w:trHeight w:val="255"/>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F9C06F4"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7</w:t>
            </w:r>
          </w:p>
        </w:tc>
        <w:tc>
          <w:tcPr>
            <w:tcW w:w="415" w:type="pct"/>
            <w:vMerge/>
            <w:tcBorders>
              <w:top w:val="nil"/>
              <w:left w:val="single" w:sz="4" w:space="0" w:color="auto"/>
              <w:bottom w:val="single" w:sz="4" w:space="0" w:color="000000"/>
              <w:right w:val="single" w:sz="4" w:space="0" w:color="auto"/>
            </w:tcBorders>
            <w:vAlign w:val="center"/>
            <w:hideMark/>
          </w:tcPr>
          <w:p w14:paraId="4FC3A165"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26" w:type="pct"/>
            <w:tcBorders>
              <w:top w:val="nil"/>
              <w:left w:val="nil"/>
              <w:bottom w:val="single" w:sz="4" w:space="0" w:color="auto"/>
              <w:right w:val="single" w:sz="4" w:space="0" w:color="auto"/>
            </w:tcBorders>
            <w:shd w:val="clear" w:color="auto" w:fill="auto"/>
            <w:vAlign w:val="center"/>
            <w:hideMark/>
          </w:tcPr>
          <w:p w14:paraId="1F13891E"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医疗卫生用地</w:t>
            </w:r>
          </w:p>
        </w:tc>
        <w:tc>
          <w:tcPr>
            <w:tcW w:w="407" w:type="pct"/>
            <w:tcBorders>
              <w:top w:val="nil"/>
              <w:left w:val="nil"/>
              <w:bottom w:val="single" w:sz="4" w:space="0" w:color="auto"/>
              <w:right w:val="single" w:sz="4" w:space="0" w:color="auto"/>
            </w:tcBorders>
            <w:shd w:val="clear" w:color="auto" w:fill="auto"/>
            <w:vAlign w:val="center"/>
            <w:hideMark/>
          </w:tcPr>
          <w:p w14:paraId="4B800D2E"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1.1993</w:t>
            </w:r>
          </w:p>
        </w:tc>
        <w:tc>
          <w:tcPr>
            <w:tcW w:w="305" w:type="pct"/>
            <w:tcBorders>
              <w:top w:val="nil"/>
              <w:left w:val="nil"/>
              <w:bottom w:val="single" w:sz="4" w:space="0" w:color="auto"/>
              <w:right w:val="single" w:sz="4" w:space="0" w:color="auto"/>
            </w:tcBorders>
            <w:shd w:val="clear" w:color="auto" w:fill="auto"/>
            <w:vAlign w:val="center"/>
            <w:hideMark/>
          </w:tcPr>
          <w:p w14:paraId="0A8669EB"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0.78</w:t>
            </w:r>
          </w:p>
        </w:tc>
        <w:tc>
          <w:tcPr>
            <w:tcW w:w="2487" w:type="pct"/>
            <w:tcBorders>
              <w:top w:val="nil"/>
              <w:left w:val="nil"/>
              <w:bottom w:val="single" w:sz="4" w:space="0" w:color="auto"/>
              <w:right w:val="single" w:sz="4" w:space="0" w:color="auto"/>
            </w:tcBorders>
            <w:shd w:val="clear" w:color="auto" w:fill="auto"/>
            <w:vAlign w:val="center"/>
            <w:hideMark/>
          </w:tcPr>
          <w:p w14:paraId="619A056E"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卫生防疫用地</w:t>
            </w:r>
            <w:r w:rsidRPr="00431134">
              <w:rPr>
                <w:rFonts w:eastAsia="宋体"/>
                <w:color w:val="000000"/>
                <w:kern w:val="0"/>
                <w:sz w:val="18"/>
                <w:szCs w:val="18"/>
              </w:rPr>
              <w:t>,</w:t>
            </w:r>
            <w:proofErr w:type="gramStart"/>
            <w:r w:rsidRPr="00431134">
              <w:rPr>
                <w:rFonts w:eastAsia="宋体"/>
                <w:color w:val="000000"/>
                <w:kern w:val="0"/>
                <w:sz w:val="18"/>
                <w:szCs w:val="18"/>
              </w:rPr>
              <w:t>宁德市疾控中心</w:t>
            </w:r>
            <w:proofErr w:type="gramEnd"/>
          </w:p>
        </w:tc>
        <w:tc>
          <w:tcPr>
            <w:tcW w:w="583" w:type="pct"/>
            <w:tcBorders>
              <w:top w:val="nil"/>
              <w:left w:val="nil"/>
              <w:bottom w:val="single" w:sz="4" w:space="0" w:color="auto"/>
              <w:right w:val="single" w:sz="4" w:space="0" w:color="auto"/>
            </w:tcBorders>
            <w:shd w:val="clear" w:color="auto" w:fill="auto"/>
            <w:vAlign w:val="center"/>
            <w:hideMark/>
          </w:tcPr>
          <w:p w14:paraId="6CCF3B7A"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7D95A333" w14:textId="77777777" w:rsidTr="008231CF">
        <w:trPr>
          <w:trHeight w:val="218"/>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BFC86CF"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8</w:t>
            </w:r>
          </w:p>
        </w:tc>
        <w:tc>
          <w:tcPr>
            <w:tcW w:w="415" w:type="pct"/>
            <w:vMerge/>
            <w:tcBorders>
              <w:top w:val="nil"/>
              <w:left w:val="single" w:sz="4" w:space="0" w:color="auto"/>
              <w:bottom w:val="single" w:sz="4" w:space="0" w:color="000000"/>
              <w:right w:val="single" w:sz="4" w:space="0" w:color="auto"/>
            </w:tcBorders>
            <w:vAlign w:val="center"/>
            <w:hideMark/>
          </w:tcPr>
          <w:p w14:paraId="71CC5D4E"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26" w:type="pct"/>
            <w:tcBorders>
              <w:top w:val="nil"/>
              <w:left w:val="nil"/>
              <w:bottom w:val="single" w:sz="4" w:space="0" w:color="auto"/>
              <w:right w:val="single" w:sz="4" w:space="0" w:color="auto"/>
            </w:tcBorders>
            <w:shd w:val="clear" w:color="auto" w:fill="auto"/>
            <w:vAlign w:val="center"/>
            <w:hideMark/>
          </w:tcPr>
          <w:p w14:paraId="48247CAF"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教育用地</w:t>
            </w:r>
          </w:p>
        </w:tc>
        <w:tc>
          <w:tcPr>
            <w:tcW w:w="407" w:type="pct"/>
            <w:tcBorders>
              <w:top w:val="nil"/>
              <w:left w:val="nil"/>
              <w:bottom w:val="single" w:sz="4" w:space="0" w:color="auto"/>
              <w:right w:val="single" w:sz="4" w:space="0" w:color="auto"/>
            </w:tcBorders>
            <w:shd w:val="clear" w:color="auto" w:fill="auto"/>
            <w:vAlign w:val="center"/>
            <w:hideMark/>
          </w:tcPr>
          <w:p w14:paraId="3AD02F73" w14:textId="195C5B1E"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4.416</w:t>
            </w:r>
            <w:r w:rsidR="003A4A3A">
              <w:rPr>
                <w:rFonts w:eastAsia="宋体"/>
                <w:color w:val="000000"/>
                <w:kern w:val="0"/>
                <w:sz w:val="18"/>
                <w:szCs w:val="18"/>
              </w:rPr>
              <w:t>6</w:t>
            </w:r>
          </w:p>
        </w:tc>
        <w:tc>
          <w:tcPr>
            <w:tcW w:w="305" w:type="pct"/>
            <w:tcBorders>
              <w:top w:val="nil"/>
              <w:left w:val="nil"/>
              <w:bottom w:val="single" w:sz="4" w:space="0" w:color="auto"/>
              <w:right w:val="single" w:sz="4" w:space="0" w:color="auto"/>
            </w:tcBorders>
            <w:shd w:val="clear" w:color="auto" w:fill="auto"/>
            <w:vAlign w:val="center"/>
            <w:hideMark/>
          </w:tcPr>
          <w:p w14:paraId="5FB91B81"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2.86</w:t>
            </w:r>
          </w:p>
        </w:tc>
        <w:tc>
          <w:tcPr>
            <w:tcW w:w="2487" w:type="pct"/>
            <w:tcBorders>
              <w:top w:val="nil"/>
              <w:left w:val="nil"/>
              <w:bottom w:val="single" w:sz="4" w:space="0" w:color="auto"/>
              <w:right w:val="single" w:sz="4" w:space="0" w:color="auto"/>
            </w:tcBorders>
            <w:shd w:val="clear" w:color="auto" w:fill="auto"/>
            <w:vAlign w:val="center"/>
            <w:hideMark/>
          </w:tcPr>
          <w:p w14:paraId="5B60FDB3"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中小学用地</w:t>
            </w:r>
            <w:r w:rsidRPr="00431134">
              <w:rPr>
                <w:rFonts w:eastAsia="宋体"/>
                <w:color w:val="000000"/>
                <w:kern w:val="0"/>
                <w:sz w:val="18"/>
                <w:szCs w:val="18"/>
              </w:rPr>
              <w:t>,</w:t>
            </w:r>
            <w:proofErr w:type="gramStart"/>
            <w:r w:rsidRPr="00431134">
              <w:rPr>
                <w:rFonts w:eastAsia="宋体"/>
                <w:color w:val="000000"/>
                <w:kern w:val="0"/>
                <w:sz w:val="18"/>
                <w:szCs w:val="18"/>
              </w:rPr>
              <w:t>蕉</w:t>
            </w:r>
            <w:proofErr w:type="gramEnd"/>
            <w:r w:rsidRPr="00431134">
              <w:rPr>
                <w:rFonts w:eastAsia="宋体"/>
                <w:color w:val="000000"/>
                <w:kern w:val="0"/>
                <w:sz w:val="18"/>
                <w:szCs w:val="18"/>
              </w:rPr>
              <w:t>城中学</w:t>
            </w:r>
          </w:p>
        </w:tc>
        <w:tc>
          <w:tcPr>
            <w:tcW w:w="583" w:type="pct"/>
            <w:tcBorders>
              <w:top w:val="nil"/>
              <w:left w:val="nil"/>
              <w:bottom w:val="single" w:sz="4" w:space="0" w:color="auto"/>
              <w:right w:val="single" w:sz="4" w:space="0" w:color="auto"/>
            </w:tcBorders>
            <w:shd w:val="clear" w:color="auto" w:fill="auto"/>
            <w:vAlign w:val="center"/>
            <w:hideMark/>
          </w:tcPr>
          <w:p w14:paraId="32F1B410"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7F837891" w14:textId="77777777" w:rsidTr="008231CF">
        <w:trPr>
          <w:trHeight w:val="179"/>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0A2D01D"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9</w:t>
            </w:r>
          </w:p>
        </w:tc>
        <w:tc>
          <w:tcPr>
            <w:tcW w:w="415" w:type="pct"/>
            <w:tcBorders>
              <w:top w:val="nil"/>
              <w:left w:val="nil"/>
              <w:bottom w:val="single" w:sz="4" w:space="0" w:color="auto"/>
              <w:right w:val="single" w:sz="4" w:space="0" w:color="auto"/>
            </w:tcBorders>
            <w:shd w:val="clear" w:color="auto" w:fill="auto"/>
            <w:vAlign w:val="center"/>
            <w:hideMark/>
          </w:tcPr>
          <w:p w14:paraId="3116DAA7"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陆地水域</w:t>
            </w:r>
          </w:p>
        </w:tc>
        <w:tc>
          <w:tcPr>
            <w:tcW w:w="526" w:type="pct"/>
            <w:tcBorders>
              <w:top w:val="nil"/>
              <w:left w:val="nil"/>
              <w:bottom w:val="single" w:sz="4" w:space="0" w:color="auto"/>
              <w:right w:val="single" w:sz="4" w:space="0" w:color="auto"/>
            </w:tcBorders>
            <w:shd w:val="clear" w:color="auto" w:fill="auto"/>
            <w:vAlign w:val="center"/>
            <w:hideMark/>
          </w:tcPr>
          <w:p w14:paraId="54CF04B8"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河流水面</w:t>
            </w:r>
          </w:p>
        </w:tc>
        <w:tc>
          <w:tcPr>
            <w:tcW w:w="407" w:type="pct"/>
            <w:tcBorders>
              <w:top w:val="nil"/>
              <w:left w:val="nil"/>
              <w:bottom w:val="single" w:sz="4" w:space="0" w:color="auto"/>
              <w:right w:val="single" w:sz="4" w:space="0" w:color="auto"/>
            </w:tcBorders>
            <w:shd w:val="clear" w:color="auto" w:fill="auto"/>
            <w:vAlign w:val="center"/>
            <w:hideMark/>
          </w:tcPr>
          <w:p w14:paraId="24F4EEB2"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2.0778</w:t>
            </w:r>
          </w:p>
        </w:tc>
        <w:tc>
          <w:tcPr>
            <w:tcW w:w="305" w:type="pct"/>
            <w:tcBorders>
              <w:top w:val="nil"/>
              <w:left w:val="nil"/>
              <w:bottom w:val="single" w:sz="4" w:space="0" w:color="auto"/>
              <w:right w:val="single" w:sz="4" w:space="0" w:color="auto"/>
            </w:tcBorders>
            <w:shd w:val="clear" w:color="auto" w:fill="auto"/>
            <w:vAlign w:val="center"/>
            <w:hideMark/>
          </w:tcPr>
          <w:p w14:paraId="6375F30F"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1.34</w:t>
            </w:r>
          </w:p>
        </w:tc>
        <w:tc>
          <w:tcPr>
            <w:tcW w:w="2487" w:type="pct"/>
            <w:tcBorders>
              <w:top w:val="nil"/>
              <w:left w:val="nil"/>
              <w:bottom w:val="single" w:sz="4" w:space="0" w:color="auto"/>
              <w:right w:val="single" w:sz="4" w:space="0" w:color="auto"/>
            </w:tcBorders>
            <w:shd w:val="clear" w:color="auto" w:fill="auto"/>
            <w:vAlign w:val="center"/>
            <w:hideMark/>
          </w:tcPr>
          <w:p w14:paraId="3EFA82D5"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天然形成或人工开挖河流常水位岸线之间的水面，实现排水功能</w:t>
            </w:r>
          </w:p>
        </w:tc>
        <w:tc>
          <w:tcPr>
            <w:tcW w:w="583" w:type="pct"/>
            <w:tcBorders>
              <w:top w:val="nil"/>
              <w:left w:val="nil"/>
              <w:bottom w:val="single" w:sz="4" w:space="0" w:color="auto"/>
              <w:right w:val="single" w:sz="4" w:space="0" w:color="auto"/>
            </w:tcBorders>
            <w:shd w:val="clear" w:color="auto" w:fill="auto"/>
            <w:vAlign w:val="center"/>
            <w:hideMark/>
          </w:tcPr>
          <w:p w14:paraId="2B79ECF0"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479D5215" w14:textId="77777777" w:rsidTr="008231CF">
        <w:trPr>
          <w:trHeight w:val="283"/>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1B55A85"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10</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14:paraId="555E864B"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居住用地</w:t>
            </w:r>
          </w:p>
        </w:tc>
        <w:tc>
          <w:tcPr>
            <w:tcW w:w="526" w:type="pct"/>
            <w:tcBorders>
              <w:top w:val="nil"/>
              <w:left w:val="nil"/>
              <w:bottom w:val="single" w:sz="4" w:space="0" w:color="auto"/>
              <w:right w:val="single" w:sz="4" w:space="0" w:color="auto"/>
            </w:tcBorders>
            <w:shd w:val="clear" w:color="auto" w:fill="auto"/>
            <w:vAlign w:val="center"/>
            <w:hideMark/>
          </w:tcPr>
          <w:p w14:paraId="2652CD54"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城镇社区服务设施用地</w:t>
            </w:r>
          </w:p>
        </w:tc>
        <w:tc>
          <w:tcPr>
            <w:tcW w:w="407" w:type="pct"/>
            <w:tcBorders>
              <w:top w:val="nil"/>
              <w:left w:val="nil"/>
              <w:bottom w:val="single" w:sz="4" w:space="0" w:color="auto"/>
              <w:right w:val="single" w:sz="4" w:space="0" w:color="auto"/>
            </w:tcBorders>
            <w:shd w:val="clear" w:color="auto" w:fill="auto"/>
            <w:vAlign w:val="center"/>
            <w:hideMark/>
          </w:tcPr>
          <w:p w14:paraId="519BE070"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0.5522</w:t>
            </w:r>
          </w:p>
        </w:tc>
        <w:tc>
          <w:tcPr>
            <w:tcW w:w="305" w:type="pct"/>
            <w:tcBorders>
              <w:top w:val="nil"/>
              <w:left w:val="nil"/>
              <w:bottom w:val="single" w:sz="4" w:space="0" w:color="auto"/>
              <w:right w:val="single" w:sz="4" w:space="0" w:color="auto"/>
            </w:tcBorders>
            <w:shd w:val="clear" w:color="auto" w:fill="auto"/>
            <w:vAlign w:val="center"/>
            <w:hideMark/>
          </w:tcPr>
          <w:p w14:paraId="63FE091E"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0.36</w:t>
            </w:r>
          </w:p>
        </w:tc>
        <w:tc>
          <w:tcPr>
            <w:tcW w:w="2487" w:type="pct"/>
            <w:tcBorders>
              <w:top w:val="nil"/>
              <w:left w:val="nil"/>
              <w:bottom w:val="single" w:sz="4" w:space="0" w:color="auto"/>
              <w:right w:val="single" w:sz="4" w:space="0" w:color="auto"/>
            </w:tcBorders>
            <w:shd w:val="clear" w:color="auto" w:fill="auto"/>
            <w:vAlign w:val="center"/>
            <w:hideMark/>
          </w:tcPr>
          <w:p w14:paraId="23B0BB56"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城镇社区服务设施用地，社区级服务设施用地，包括幼托、文化、体育、商业、卫生服务、养老助残、公用设施等</w:t>
            </w:r>
          </w:p>
        </w:tc>
        <w:tc>
          <w:tcPr>
            <w:tcW w:w="583" w:type="pct"/>
            <w:tcBorders>
              <w:top w:val="nil"/>
              <w:left w:val="nil"/>
              <w:bottom w:val="single" w:sz="4" w:space="0" w:color="auto"/>
              <w:right w:val="single" w:sz="4" w:space="0" w:color="auto"/>
            </w:tcBorders>
            <w:shd w:val="clear" w:color="auto" w:fill="auto"/>
            <w:vAlign w:val="center"/>
            <w:hideMark/>
          </w:tcPr>
          <w:p w14:paraId="4E0F9A3F"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w:t>
            </w:r>
          </w:p>
        </w:tc>
      </w:tr>
      <w:tr w:rsidR="00E80660" w:rsidRPr="00431134" w14:paraId="760D3F98" w14:textId="77777777" w:rsidTr="008231CF">
        <w:trPr>
          <w:trHeight w:val="8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962B862"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11</w:t>
            </w:r>
          </w:p>
        </w:tc>
        <w:tc>
          <w:tcPr>
            <w:tcW w:w="415" w:type="pct"/>
            <w:vMerge/>
            <w:tcBorders>
              <w:top w:val="nil"/>
              <w:left w:val="single" w:sz="4" w:space="0" w:color="auto"/>
              <w:bottom w:val="single" w:sz="4" w:space="0" w:color="000000"/>
              <w:right w:val="single" w:sz="4" w:space="0" w:color="auto"/>
            </w:tcBorders>
            <w:vAlign w:val="center"/>
            <w:hideMark/>
          </w:tcPr>
          <w:p w14:paraId="5B486FC0"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26" w:type="pct"/>
            <w:tcBorders>
              <w:top w:val="nil"/>
              <w:left w:val="nil"/>
              <w:bottom w:val="single" w:sz="4" w:space="0" w:color="auto"/>
              <w:right w:val="single" w:sz="4" w:space="0" w:color="auto"/>
            </w:tcBorders>
            <w:shd w:val="clear" w:color="auto" w:fill="auto"/>
            <w:vAlign w:val="center"/>
            <w:hideMark/>
          </w:tcPr>
          <w:p w14:paraId="04F4052D"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城镇住宅用地</w:t>
            </w:r>
          </w:p>
        </w:tc>
        <w:tc>
          <w:tcPr>
            <w:tcW w:w="407" w:type="pct"/>
            <w:tcBorders>
              <w:top w:val="nil"/>
              <w:left w:val="nil"/>
              <w:bottom w:val="single" w:sz="4" w:space="0" w:color="auto"/>
              <w:right w:val="single" w:sz="4" w:space="0" w:color="auto"/>
            </w:tcBorders>
            <w:shd w:val="clear" w:color="auto" w:fill="auto"/>
            <w:vAlign w:val="center"/>
            <w:hideMark/>
          </w:tcPr>
          <w:p w14:paraId="20773C75"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50.2290</w:t>
            </w:r>
          </w:p>
        </w:tc>
        <w:tc>
          <w:tcPr>
            <w:tcW w:w="305" w:type="pct"/>
            <w:tcBorders>
              <w:top w:val="nil"/>
              <w:left w:val="nil"/>
              <w:bottom w:val="single" w:sz="4" w:space="0" w:color="auto"/>
              <w:right w:val="single" w:sz="4" w:space="0" w:color="auto"/>
            </w:tcBorders>
            <w:shd w:val="clear" w:color="auto" w:fill="auto"/>
            <w:vAlign w:val="center"/>
            <w:hideMark/>
          </w:tcPr>
          <w:p w14:paraId="19571552"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32.51</w:t>
            </w:r>
          </w:p>
        </w:tc>
        <w:tc>
          <w:tcPr>
            <w:tcW w:w="2487" w:type="pct"/>
            <w:tcBorders>
              <w:top w:val="nil"/>
              <w:left w:val="nil"/>
              <w:bottom w:val="single" w:sz="4" w:space="0" w:color="auto"/>
              <w:right w:val="single" w:sz="4" w:space="0" w:color="auto"/>
            </w:tcBorders>
            <w:shd w:val="clear" w:color="auto" w:fill="auto"/>
            <w:vAlign w:val="center"/>
            <w:hideMark/>
          </w:tcPr>
          <w:p w14:paraId="3CD9A2D6"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用于城镇生活居住功能的各类住宅建筑用地及其附属设施用地</w:t>
            </w:r>
          </w:p>
        </w:tc>
        <w:tc>
          <w:tcPr>
            <w:tcW w:w="583" w:type="pct"/>
            <w:tcBorders>
              <w:top w:val="nil"/>
              <w:left w:val="nil"/>
              <w:bottom w:val="single" w:sz="4" w:space="0" w:color="auto"/>
              <w:right w:val="single" w:sz="4" w:space="0" w:color="auto"/>
            </w:tcBorders>
            <w:shd w:val="clear" w:color="auto" w:fill="auto"/>
            <w:vAlign w:val="center"/>
            <w:hideMark/>
          </w:tcPr>
          <w:p w14:paraId="0448C07D"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w:t>
            </w:r>
          </w:p>
        </w:tc>
      </w:tr>
      <w:tr w:rsidR="00E80660" w:rsidRPr="00431134" w14:paraId="1236F92A" w14:textId="77777777" w:rsidTr="008231CF">
        <w:trPr>
          <w:trHeight w:val="312"/>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54D8F4B"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12</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14:paraId="3B7F31CC"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商业服务业用地</w:t>
            </w:r>
          </w:p>
        </w:tc>
        <w:tc>
          <w:tcPr>
            <w:tcW w:w="526" w:type="pct"/>
            <w:tcBorders>
              <w:top w:val="nil"/>
              <w:left w:val="nil"/>
              <w:bottom w:val="single" w:sz="4" w:space="0" w:color="auto"/>
              <w:right w:val="single" w:sz="4" w:space="0" w:color="auto"/>
            </w:tcBorders>
            <w:shd w:val="clear" w:color="auto" w:fill="auto"/>
            <w:vAlign w:val="center"/>
            <w:hideMark/>
          </w:tcPr>
          <w:p w14:paraId="19A63B33"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其他商业服务业用地</w:t>
            </w:r>
          </w:p>
        </w:tc>
        <w:tc>
          <w:tcPr>
            <w:tcW w:w="407" w:type="pct"/>
            <w:tcBorders>
              <w:top w:val="nil"/>
              <w:left w:val="nil"/>
              <w:bottom w:val="single" w:sz="4" w:space="0" w:color="auto"/>
              <w:right w:val="single" w:sz="4" w:space="0" w:color="auto"/>
            </w:tcBorders>
            <w:shd w:val="clear" w:color="auto" w:fill="auto"/>
            <w:vAlign w:val="center"/>
            <w:hideMark/>
          </w:tcPr>
          <w:p w14:paraId="1939D012"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17.3631</w:t>
            </w:r>
          </w:p>
        </w:tc>
        <w:tc>
          <w:tcPr>
            <w:tcW w:w="305" w:type="pct"/>
            <w:tcBorders>
              <w:top w:val="nil"/>
              <w:left w:val="nil"/>
              <w:bottom w:val="single" w:sz="4" w:space="0" w:color="auto"/>
              <w:right w:val="single" w:sz="4" w:space="0" w:color="auto"/>
            </w:tcBorders>
            <w:shd w:val="clear" w:color="auto" w:fill="auto"/>
            <w:vAlign w:val="center"/>
            <w:hideMark/>
          </w:tcPr>
          <w:p w14:paraId="59F01363"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11.24</w:t>
            </w:r>
          </w:p>
        </w:tc>
        <w:tc>
          <w:tcPr>
            <w:tcW w:w="2487" w:type="pct"/>
            <w:tcBorders>
              <w:top w:val="nil"/>
              <w:left w:val="nil"/>
              <w:bottom w:val="single" w:sz="4" w:space="0" w:color="auto"/>
              <w:right w:val="single" w:sz="4" w:space="0" w:color="auto"/>
            </w:tcBorders>
            <w:shd w:val="clear" w:color="auto" w:fill="auto"/>
            <w:vAlign w:val="center"/>
            <w:hideMark/>
          </w:tcPr>
          <w:p w14:paraId="6A24966D"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其他商业服务业（</w:t>
            </w:r>
            <w:r w:rsidRPr="00431134">
              <w:rPr>
                <w:rFonts w:eastAsia="宋体"/>
                <w:color w:val="000000"/>
                <w:kern w:val="0"/>
                <w:sz w:val="18"/>
                <w:szCs w:val="18"/>
              </w:rPr>
              <w:t>12.7452</w:t>
            </w:r>
            <w:r w:rsidRPr="00431134">
              <w:rPr>
                <w:rFonts w:eastAsia="宋体"/>
                <w:color w:val="000000"/>
                <w:kern w:val="0"/>
                <w:sz w:val="18"/>
                <w:szCs w:val="18"/>
              </w:rPr>
              <w:t>公顷），商业行政办公混合功能（</w:t>
            </w:r>
            <w:r w:rsidRPr="00431134">
              <w:rPr>
                <w:rFonts w:eastAsia="宋体"/>
                <w:color w:val="000000"/>
                <w:kern w:val="0"/>
                <w:sz w:val="18"/>
                <w:szCs w:val="18"/>
              </w:rPr>
              <w:t>4.6179</w:t>
            </w:r>
            <w:r w:rsidRPr="00431134">
              <w:rPr>
                <w:rFonts w:eastAsia="宋体"/>
                <w:color w:val="000000"/>
                <w:kern w:val="0"/>
                <w:sz w:val="18"/>
                <w:szCs w:val="18"/>
              </w:rPr>
              <w:t>公顷）</w:t>
            </w:r>
          </w:p>
        </w:tc>
        <w:tc>
          <w:tcPr>
            <w:tcW w:w="583" w:type="pct"/>
            <w:tcBorders>
              <w:top w:val="nil"/>
              <w:left w:val="nil"/>
              <w:bottom w:val="single" w:sz="4" w:space="0" w:color="auto"/>
              <w:right w:val="single" w:sz="4" w:space="0" w:color="auto"/>
            </w:tcBorders>
            <w:shd w:val="clear" w:color="auto" w:fill="auto"/>
            <w:vAlign w:val="center"/>
            <w:hideMark/>
          </w:tcPr>
          <w:p w14:paraId="18ABCF28"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w:t>
            </w:r>
          </w:p>
        </w:tc>
      </w:tr>
      <w:tr w:rsidR="00E80660" w:rsidRPr="00431134" w14:paraId="2FBAC9AB" w14:textId="77777777" w:rsidTr="008231CF">
        <w:trPr>
          <w:trHeight w:val="4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2018C9C"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14</w:t>
            </w:r>
          </w:p>
        </w:tc>
        <w:tc>
          <w:tcPr>
            <w:tcW w:w="415" w:type="pct"/>
            <w:vMerge/>
            <w:tcBorders>
              <w:top w:val="nil"/>
              <w:left w:val="single" w:sz="4" w:space="0" w:color="auto"/>
              <w:bottom w:val="single" w:sz="4" w:space="0" w:color="000000"/>
              <w:right w:val="single" w:sz="4" w:space="0" w:color="auto"/>
            </w:tcBorders>
            <w:vAlign w:val="center"/>
            <w:hideMark/>
          </w:tcPr>
          <w:p w14:paraId="707C1A08"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p>
        </w:tc>
        <w:tc>
          <w:tcPr>
            <w:tcW w:w="526" w:type="pct"/>
            <w:tcBorders>
              <w:top w:val="nil"/>
              <w:left w:val="nil"/>
              <w:bottom w:val="single" w:sz="4" w:space="0" w:color="auto"/>
              <w:right w:val="single" w:sz="4" w:space="0" w:color="auto"/>
            </w:tcBorders>
            <w:shd w:val="clear" w:color="auto" w:fill="auto"/>
            <w:vAlign w:val="center"/>
            <w:hideMark/>
          </w:tcPr>
          <w:p w14:paraId="63FF8B2E" w14:textId="77777777" w:rsidR="00E80660" w:rsidRPr="00431134" w:rsidRDefault="00E80660" w:rsidP="00E80660">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商业用地</w:t>
            </w:r>
          </w:p>
        </w:tc>
        <w:tc>
          <w:tcPr>
            <w:tcW w:w="407" w:type="pct"/>
            <w:tcBorders>
              <w:top w:val="nil"/>
              <w:left w:val="nil"/>
              <w:bottom w:val="single" w:sz="4" w:space="0" w:color="auto"/>
              <w:right w:val="single" w:sz="4" w:space="0" w:color="auto"/>
            </w:tcBorders>
            <w:shd w:val="clear" w:color="auto" w:fill="auto"/>
            <w:vAlign w:val="center"/>
            <w:hideMark/>
          </w:tcPr>
          <w:p w14:paraId="5D8B61AA"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4.3464</w:t>
            </w:r>
          </w:p>
        </w:tc>
        <w:tc>
          <w:tcPr>
            <w:tcW w:w="305" w:type="pct"/>
            <w:tcBorders>
              <w:top w:val="nil"/>
              <w:left w:val="nil"/>
              <w:bottom w:val="single" w:sz="4" w:space="0" w:color="auto"/>
              <w:right w:val="single" w:sz="4" w:space="0" w:color="auto"/>
            </w:tcBorders>
            <w:shd w:val="clear" w:color="auto" w:fill="auto"/>
            <w:vAlign w:val="center"/>
            <w:hideMark/>
          </w:tcPr>
          <w:p w14:paraId="472E9D8F"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2.81</w:t>
            </w:r>
          </w:p>
        </w:tc>
        <w:tc>
          <w:tcPr>
            <w:tcW w:w="2487" w:type="pct"/>
            <w:tcBorders>
              <w:top w:val="nil"/>
              <w:left w:val="nil"/>
              <w:bottom w:val="single" w:sz="4" w:space="0" w:color="auto"/>
              <w:right w:val="single" w:sz="4" w:space="0" w:color="auto"/>
            </w:tcBorders>
            <w:shd w:val="clear" w:color="auto" w:fill="auto"/>
            <w:vAlign w:val="center"/>
            <w:hideMark/>
          </w:tcPr>
          <w:p w14:paraId="625F58E1" w14:textId="77777777" w:rsidR="00E80660" w:rsidRPr="00431134" w:rsidRDefault="00E80660" w:rsidP="00E80660">
            <w:pPr>
              <w:widowControl/>
              <w:spacing w:line="240" w:lineRule="auto"/>
              <w:ind w:firstLineChars="0" w:firstLine="0"/>
              <w:jc w:val="left"/>
              <w:rPr>
                <w:rFonts w:eastAsia="宋体"/>
                <w:color w:val="000000"/>
                <w:kern w:val="0"/>
                <w:sz w:val="18"/>
                <w:szCs w:val="18"/>
              </w:rPr>
            </w:pPr>
            <w:r w:rsidRPr="00431134">
              <w:rPr>
                <w:rFonts w:eastAsia="宋体"/>
                <w:color w:val="000000"/>
                <w:kern w:val="0"/>
                <w:sz w:val="18"/>
                <w:szCs w:val="18"/>
              </w:rPr>
              <w:t>零售商业、批发市场及餐饮、旅馆及公用设施营业网点等服务业功能</w:t>
            </w:r>
          </w:p>
        </w:tc>
        <w:tc>
          <w:tcPr>
            <w:tcW w:w="583" w:type="pct"/>
            <w:tcBorders>
              <w:top w:val="nil"/>
              <w:left w:val="nil"/>
              <w:bottom w:val="single" w:sz="4" w:space="0" w:color="auto"/>
              <w:right w:val="single" w:sz="4" w:space="0" w:color="auto"/>
            </w:tcBorders>
            <w:shd w:val="clear" w:color="auto" w:fill="auto"/>
            <w:vAlign w:val="center"/>
            <w:hideMark/>
          </w:tcPr>
          <w:p w14:paraId="7EE19915" w14:textId="77777777" w:rsidR="00E80660" w:rsidRPr="00431134" w:rsidRDefault="00E80660" w:rsidP="008231CF">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2</w:t>
            </w:r>
          </w:p>
        </w:tc>
      </w:tr>
      <w:tr w:rsidR="00E80660" w:rsidRPr="00431134" w14:paraId="749DBACE" w14:textId="77777777" w:rsidTr="008231CF">
        <w:trPr>
          <w:trHeight w:val="7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BD77585" w14:textId="77777777" w:rsidR="00E80660" w:rsidRPr="00431134" w:rsidRDefault="00E80660" w:rsidP="00E80660">
            <w:pPr>
              <w:widowControl/>
              <w:spacing w:line="240" w:lineRule="auto"/>
              <w:ind w:firstLineChars="0" w:firstLine="0"/>
              <w:jc w:val="center"/>
              <w:rPr>
                <w:rFonts w:eastAsia="仿宋"/>
                <w:color w:val="000000"/>
                <w:kern w:val="0"/>
                <w:sz w:val="18"/>
                <w:szCs w:val="18"/>
              </w:rPr>
            </w:pPr>
            <w:r w:rsidRPr="00431134">
              <w:rPr>
                <w:rFonts w:eastAsia="仿宋"/>
                <w:color w:val="000000"/>
                <w:kern w:val="0"/>
                <w:sz w:val="18"/>
                <w:szCs w:val="18"/>
              </w:rPr>
              <w:t>合计</w:t>
            </w:r>
          </w:p>
        </w:tc>
        <w:tc>
          <w:tcPr>
            <w:tcW w:w="941" w:type="pct"/>
            <w:gridSpan w:val="2"/>
            <w:tcBorders>
              <w:top w:val="single" w:sz="4" w:space="0" w:color="auto"/>
              <w:left w:val="nil"/>
              <w:bottom w:val="single" w:sz="4" w:space="0" w:color="auto"/>
              <w:right w:val="single" w:sz="4" w:space="0" w:color="000000"/>
            </w:tcBorders>
            <w:shd w:val="clear" w:color="auto" w:fill="auto"/>
            <w:vAlign w:val="center"/>
            <w:hideMark/>
          </w:tcPr>
          <w:p w14:paraId="03C44557" w14:textId="77777777" w:rsidR="00E80660" w:rsidRPr="00431134" w:rsidRDefault="00E80660" w:rsidP="00E80660">
            <w:pPr>
              <w:widowControl/>
              <w:spacing w:line="240" w:lineRule="auto"/>
              <w:ind w:firstLineChars="0" w:firstLine="0"/>
              <w:jc w:val="center"/>
              <w:rPr>
                <w:rFonts w:eastAsia="仿宋"/>
                <w:color w:val="000000"/>
                <w:kern w:val="0"/>
                <w:sz w:val="18"/>
                <w:szCs w:val="18"/>
              </w:rPr>
            </w:pPr>
            <w:r w:rsidRPr="00431134">
              <w:rPr>
                <w:rFonts w:eastAsia="仿宋"/>
                <w:color w:val="000000"/>
                <w:kern w:val="0"/>
                <w:sz w:val="18"/>
                <w:szCs w:val="18"/>
              </w:rPr>
              <w:t xml:space="preserve">　</w:t>
            </w:r>
          </w:p>
        </w:tc>
        <w:tc>
          <w:tcPr>
            <w:tcW w:w="407" w:type="pct"/>
            <w:tcBorders>
              <w:top w:val="nil"/>
              <w:left w:val="nil"/>
              <w:bottom w:val="single" w:sz="4" w:space="0" w:color="auto"/>
              <w:right w:val="single" w:sz="4" w:space="0" w:color="auto"/>
            </w:tcBorders>
            <w:shd w:val="clear" w:color="auto" w:fill="auto"/>
            <w:vAlign w:val="center"/>
            <w:hideMark/>
          </w:tcPr>
          <w:p w14:paraId="1BA4BBCD" w14:textId="7A6A9DB3" w:rsidR="00E80660" w:rsidRPr="00431134" w:rsidRDefault="00E80660" w:rsidP="005579F8">
            <w:pPr>
              <w:widowControl/>
              <w:spacing w:line="240" w:lineRule="auto"/>
              <w:ind w:firstLineChars="0" w:firstLine="0"/>
              <w:jc w:val="center"/>
              <w:rPr>
                <w:rFonts w:eastAsia="仿宋"/>
                <w:color w:val="000000"/>
                <w:kern w:val="0"/>
                <w:sz w:val="18"/>
                <w:szCs w:val="18"/>
              </w:rPr>
            </w:pPr>
            <w:r w:rsidRPr="00431134">
              <w:rPr>
                <w:rFonts w:eastAsia="仿宋"/>
                <w:color w:val="000000"/>
                <w:kern w:val="0"/>
                <w:sz w:val="18"/>
                <w:szCs w:val="18"/>
              </w:rPr>
              <w:t>154.524</w:t>
            </w:r>
            <w:r w:rsidR="003A4A3A">
              <w:rPr>
                <w:rFonts w:eastAsia="仿宋"/>
                <w:color w:val="000000"/>
                <w:kern w:val="0"/>
                <w:sz w:val="18"/>
                <w:szCs w:val="18"/>
              </w:rPr>
              <w:t>2</w:t>
            </w:r>
          </w:p>
        </w:tc>
        <w:tc>
          <w:tcPr>
            <w:tcW w:w="305" w:type="pct"/>
            <w:tcBorders>
              <w:top w:val="nil"/>
              <w:left w:val="nil"/>
              <w:bottom w:val="single" w:sz="4" w:space="0" w:color="auto"/>
              <w:right w:val="single" w:sz="4" w:space="0" w:color="auto"/>
            </w:tcBorders>
            <w:shd w:val="clear" w:color="auto" w:fill="auto"/>
            <w:vAlign w:val="center"/>
            <w:hideMark/>
          </w:tcPr>
          <w:p w14:paraId="19C56CDC" w14:textId="77777777" w:rsidR="00E80660" w:rsidRPr="00431134" w:rsidRDefault="00E80660" w:rsidP="005579F8">
            <w:pPr>
              <w:widowControl/>
              <w:spacing w:line="240" w:lineRule="auto"/>
              <w:ind w:firstLineChars="0" w:firstLine="0"/>
              <w:jc w:val="center"/>
              <w:rPr>
                <w:rFonts w:eastAsia="宋体"/>
                <w:color w:val="000000"/>
                <w:kern w:val="0"/>
                <w:sz w:val="18"/>
                <w:szCs w:val="18"/>
              </w:rPr>
            </w:pPr>
            <w:r w:rsidRPr="00431134">
              <w:rPr>
                <w:rFonts w:eastAsia="宋体"/>
                <w:color w:val="000000"/>
                <w:kern w:val="0"/>
                <w:sz w:val="18"/>
                <w:szCs w:val="18"/>
              </w:rPr>
              <w:t>100.00</w:t>
            </w:r>
          </w:p>
        </w:tc>
        <w:tc>
          <w:tcPr>
            <w:tcW w:w="2487" w:type="pct"/>
            <w:tcBorders>
              <w:top w:val="nil"/>
              <w:left w:val="nil"/>
              <w:bottom w:val="single" w:sz="4" w:space="0" w:color="auto"/>
              <w:right w:val="single" w:sz="4" w:space="0" w:color="auto"/>
            </w:tcBorders>
            <w:shd w:val="clear" w:color="auto" w:fill="auto"/>
            <w:vAlign w:val="center"/>
            <w:hideMark/>
          </w:tcPr>
          <w:p w14:paraId="45EDEF0A" w14:textId="77777777" w:rsidR="00E80660" w:rsidRPr="00431134" w:rsidRDefault="00E80660" w:rsidP="00E80660">
            <w:pPr>
              <w:widowControl/>
              <w:spacing w:line="240" w:lineRule="auto"/>
              <w:ind w:firstLineChars="0" w:firstLine="0"/>
              <w:jc w:val="center"/>
              <w:rPr>
                <w:rFonts w:eastAsia="仿宋"/>
                <w:color w:val="000000"/>
                <w:kern w:val="0"/>
                <w:sz w:val="18"/>
                <w:szCs w:val="18"/>
              </w:rPr>
            </w:pPr>
            <w:r w:rsidRPr="00431134">
              <w:rPr>
                <w:rFonts w:eastAsia="仿宋"/>
                <w:color w:val="000000"/>
                <w:kern w:val="0"/>
                <w:sz w:val="18"/>
                <w:szCs w:val="18"/>
              </w:rPr>
              <w:t xml:space="preserve">　</w:t>
            </w:r>
          </w:p>
        </w:tc>
        <w:tc>
          <w:tcPr>
            <w:tcW w:w="583" w:type="pct"/>
            <w:tcBorders>
              <w:top w:val="nil"/>
              <w:left w:val="nil"/>
              <w:bottom w:val="single" w:sz="4" w:space="0" w:color="auto"/>
              <w:right w:val="single" w:sz="4" w:space="0" w:color="auto"/>
            </w:tcBorders>
            <w:shd w:val="clear" w:color="auto" w:fill="auto"/>
            <w:vAlign w:val="center"/>
            <w:hideMark/>
          </w:tcPr>
          <w:p w14:paraId="53F83889" w14:textId="77777777" w:rsidR="00E80660" w:rsidRPr="00431134" w:rsidRDefault="00E80660" w:rsidP="008231CF">
            <w:pPr>
              <w:widowControl/>
              <w:spacing w:line="240" w:lineRule="auto"/>
              <w:ind w:firstLineChars="0" w:firstLine="0"/>
              <w:jc w:val="center"/>
              <w:rPr>
                <w:rFonts w:eastAsia="仿宋"/>
                <w:color w:val="000000"/>
                <w:kern w:val="0"/>
                <w:sz w:val="18"/>
                <w:szCs w:val="18"/>
              </w:rPr>
            </w:pPr>
            <w:r w:rsidRPr="00431134">
              <w:rPr>
                <w:rFonts w:eastAsia="仿宋"/>
                <w:color w:val="000000"/>
                <w:kern w:val="0"/>
                <w:sz w:val="18"/>
                <w:szCs w:val="18"/>
              </w:rPr>
              <w:t>53.45%</w:t>
            </w:r>
          </w:p>
        </w:tc>
      </w:tr>
      <w:tr w:rsidR="00E80660" w:rsidRPr="00431134" w14:paraId="437E12C2" w14:textId="77777777" w:rsidTr="00E80660">
        <w:trPr>
          <w:trHeight w:val="282"/>
        </w:trPr>
        <w:tc>
          <w:tcPr>
            <w:tcW w:w="5000" w:type="pct"/>
            <w:gridSpan w:val="7"/>
            <w:tcBorders>
              <w:top w:val="single" w:sz="4" w:space="0" w:color="auto"/>
              <w:left w:val="nil"/>
              <w:bottom w:val="nil"/>
              <w:right w:val="nil"/>
            </w:tcBorders>
            <w:shd w:val="clear" w:color="auto" w:fill="auto"/>
            <w:vAlign w:val="center"/>
            <w:hideMark/>
          </w:tcPr>
          <w:p w14:paraId="62146546" w14:textId="77777777" w:rsidR="00E80660" w:rsidRPr="00431134" w:rsidRDefault="00E80660" w:rsidP="00E80660">
            <w:pPr>
              <w:widowControl/>
              <w:spacing w:line="240" w:lineRule="auto"/>
              <w:ind w:firstLineChars="0" w:firstLine="0"/>
              <w:jc w:val="left"/>
              <w:rPr>
                <w:color w:val="000000"/>
                <w:kern w:val="0"/>
                <w:sz w:val="18"/>
                <w:szCs w:val="18"/>
              </w:rPr>
            </w:pPr>
            <w:r w:rsidRPr="00431134">
              <w:rPr>
                <w:color w:val="000000"/>
                <w:kern w:val="0"/>
                <w:sz w:val="18"/>
                <w:szCs w:val="18"/>
              </w:rPr>
              <w:t>注</w:t>
            </w:r>
            <w:r w:rsidRPr="00431134">
              <w:rPr>
                <w:color w:val="000000"/>
                <w:kern w:val="0"/>
                <w:sz w:val="18"/>
                <w:szCs w:val="18"/>
              </w:rPr>
              <w:t>: 1.</w:t>
            </w:r>
            <w:r w:rsidRPr="00431134">
              <w:rPr>
                <w:color w:val="000000"/>
                <w:kern w:val="0"/>
                <w:sz w:val="18"/>
                <w:szCs w:val="18"/>
              </w:rPr>
              <w:t>土地用途：按照《国土空间调查、规划、用途管制用地用海分类指南（试行）》进行划分，应与国土空间规划成果相衔接；</w:t>
            </w:r>
          </w:p>
        </w:tc>
      </w:tr>
      <w:tr w:rsidR="00E80660" w:rsidRPr="00431134" w14:paraId="32E0E4BE" w14:textId="77777777" w:rsidTr="00E80660">
        <w:trPr>
          <w:trHeight w:val="282"/>
        </w:trPr>
        <w:tc>
          <w:tcPr>
            <w:tcW w:w="5000" w:type="pct"/>
            <w:gridSpan w:val="7"/>
            <w:tcBorders>
              <w:top w:val="nil"/>
              <w:left w:val="nil"/>
              <w:bottom w:val="nil"/>
              <w:right w:val="nil"/>
            </w:tcBorders>
            <w:shd w:val="clear" w:color="auto" w:fill="auto"/>
            <w:vAlign w:val="center"/>
            <w:hideMark/>
          </w:tcPr>
          <w:p w14:paraId="56A27EA2" w14:textId="77777777" w:rsidR="00E80660" w:rsidRPr="00431134" w:rsidRDefault="00E80660" w:rsidP="00E80660">
            <w:pPr>
              <w:widowControl/>
              <w:spacing w:line="240" w:lineRule="auto"/>
              <w:ind w:firstLineChars="0" w:firstLine="0"/>
              <w:jc w:val="left"/>
              <w:rPr>
                <w:rFonts w:eastAsia="等线"/>
                <w:color w:val="000000"/>
                <w:kern w:val="0"/>
                <w:sz w:val="18"/>
                <w:szCs w:val="18"/>
              </w:rPr>
            </w:pPr>
            <w:r w:rsidRPr="00431134">
              <w:rPr>
                <w:rFonts w:eastAsia="等线"/>
                <w:color w:val="000000"/>
                <w:kern w:val="0"/>
                <w:sz w:val="18"/>
                <w:szCs w:val="18"/>
              </w:rPr>
              <w:t xml:space="preserve">     2.</w:t>
            </w:r>
            <w:r w:rsidRPr="00431134">
              <w:rPr>
                <w:rFonts w:eastAsia="宋体"/>
                <w:color w:val="000000"/>
                <w:kern w:val="0"/>
                <w:sz w:val="18"/>
                <w:szCs w:val="18"/>
              </w:rPr>
              <w:t>实现功能：按照拟安排项目、主要用途，表述拟建项目发挥的作用和效能，难以归类的，对实现功能进行简要表述；</w:t>
            </w:r>
          </w:p>
        </w:tc>
      </w:tr>
      <w:tr w:rsidR="00E80660" w:rsidRPr="00431134" w14:paraId="32A299B1" w14:textId="77777777" w:rsidTr="00E80660">
        <w:trPr>
          <w:trHeight w:val="282"/>
        </w:trPr>
        <w:tc>
          <w:tcPr>
            <w:tcW w:w="5000" w:type="pct"/>
            <w:gridSpan w:val="7"/>
            <w:tcBorders>
              <w:top w:val="nil"/>
              <w:left w:val="nil"/>
              <w:bottom w:val="nil"/>
              <w:right w:val="nil"/>
            </w:tcBorders>
            <w:shd w:val="clear" w:color="auto" w:fill="auto"/>
            <w:vAlign w:val="center"/>
            <w:hideMark/>
          </w:tcPr>
          <w:p w14:paraId="78B42955" w14:textId="77777777" w:rsidR="00E80660" w:rsidRPr="00431134" w:rsidRDefault="00E80660" w:rsidP="00E80660">
            <w:pPr>
              <w:widowControl/>
              <w:spacing w:line="240" w:lineRule="auto"/>
              <w:ind w:firstLineChars="0" w:firstLine="0"/>
              <w:jc w:val="left"/>
              <w:rPr>
                <w:rFonts w:eastAsia="等线"/>
                <w:color w:val="000000"/>
                <w:kern w:val="0"/>
                <w:sz w:val="18"/>
                <w:szCs w:val="18"/>
              </w:rPr>
            </w:pPr>
            <w:r w:rsidRPr="00431134">
              <w:rPr>
                <w:rFonts w:eastAsia="等线"/>
                <w:color w:val="000000"/>
                <w:kern w:val="0"/>
                <w:sz w:val="18"/>
                <w:szCs w:val="18"/>
              </w:rPr>
              <w:t xml:space="preserve">     3.</w:t>
            </w:r>
            <w:r w:rsidRPr="00431134">
              <w:rPr>
                <w:rFonts w:eastAsia="宋体"/>
                <w:color w:val="000000"/>
                <w:kern w:val="0"/>
                <w:sz w:val="18"/>
                <w:szCs w:val="18"/>
              </w:rPr>
              <w:t>占比：为拟用地面积占土地征收成片开发范围面积的比例；</w:t>
            </w:r>
          </w:p>
        </w:tc>
      </w:tr>
      <w:tr w:rsidR="00E80660" w:rsidRPr="00431134" w14:paraId="410EDC7B" w14:textId="77777777" w:rsidTr="00E80660">
        <w:trPr>
          <w:trHeight w:val="282"/>
        </w:trPr>
        <w:tc>
          <w:tcPr>
            <w:tcW w:w="5000" w:type="pct"/>
            <w:gridSpan w:val="7"/>
            <w:tcBorders>
              <w:top w:val="nil"/>
              <w:left w:val="nil"/>
              <w:bottom w:val="nil"/>
              <w:right w:val="nil"/>
            </w:tcBorders>
            <w:shd w:val="clear" w:color="auto" w:fill="auto"/>
            <w:vAlign w:val="center"/>
            <w:hideMark/>
          </w:tcPr>
          <w:p w14:paraId="5476F047" w14:textId="77777777" w:rsidR="00E80660" w:rsidRDefault="00E80660" w:rsidP="00E80660">
            <w:pPr>
              <w:widowControl/>
              <w:spacing w:line="240" w:lineRule="auto"/>
              <w:ind w:firstLineChars="0" w:firstLine="0"/>
              <w:jc w:val="left"/>
              <w:rPr>
                <w:rFonts w:eastAsia="宋体"/>
                <w:color w:val="000000"/>
                <w:kern w:val="0"/>
                <w:sz w:val="18"/>
                <w:szCs w:val="18"/>
              </w:rPr>
            </w:pPr>
            <w:r w:rsidRPr="00431134">
              <w:rPr>
                <w:rFonts w:eastAsia="等线"/>
                <w:color w:val="000000"/>
                <w:kern w:val="0"/>
                <w:sz w:val="18"/>
                <w:szCs w:val="18"/>
              </w:rPr>
              <w:t xml:space="preserve">     4.</w:t>
            </w:r>
            <w:r w:rsidRPr="00431134">
              <w:rPr>
                <w:rFonts w:eastAsia="宋体"/>
                <w:color w:val="000000"/>
                <w:kern w:val="0"/>
                <w:sz w:val="18"/>
                <w:szCs w:val="18"/>
              </w:rPr>
              <w:t>是否公益性用地：公益性用地填</w:t>
            </w:r>
            <w:r w:rsidRPr="00431134">
              <w:rPr>
                <w:rFonts w:eastAsia="宋体"/>
                <w:color w:val="000000"/>
                <w:kern w:val="0"/>
                <w:sz w:val="18"/>
                <w:szCs w:val="18"/>
              </w:rPr>
              <w:t>“</w:t>
            </w:r>
            <w:r w:rsidRPr="00431134">
              <w:rPr>
                <w:rFonts w:eastAsia="等线"/>
                <w:color w:val="000000"/>
                <w:kern w:val="0"/>
                <w:sz w:val="18"/>
                <w:szCs w:val="18"/>
              </w:rPr>
              <w:t>1</w:t>
            </w:r>
            <w:r w:rsidRPr="00431134">
              <w:rPr>
                <w:rFonts w:eastAsia="宋体"/>
                <w:color w:val="000000"/>
                <w:kern w:val="0"/>
                <w:sz w:val="18"/>
                <w:szCs w:val="18"/>
              </w:rPr>
              <w:t>”</w:t>
            </w:r>
            <w:r w:rsidRPr="00431134">
              <w:rPr>
                <w:rFonts w:eastAsia="宋体"/>
                <w:color w:val="000000"/>
                <w:kern w:val="0"/>
                <w:sz w:val="18"/>
                <w:szCs w:val="18"/>
              </w:rPr>
              <w:t>、非公益性用地填</w:t>
            </w:r>
            <w:r w:rsidRPr="00431134">
              <w:rPr>
                <w:rFonts w:eastAsia="宋体"/>
                <w:color w:val="000000"/>
                <w:kern w:val="0"/>
                <w:sz w:val="18"/>
                <w:szCs w:val="18"/>
              </w:rPr>
              <w:t>“</w:t>
            </w:r>
            <w:r w:rsidRPr="00431134">
              <w:rPr>
                <w:rFonts w:eastAsia="等线"/>
                <w:color w:val="000000"/>
                <w:kern w:val="0"/>
                <w:sz w:val="18"/>
                <w:szCs w:val="18"/>
              </w:rPr>
              <w:t>2</w:t>
            </w:r>
            <w:r w:rsidRPr="00431134">
              <w:rPr>
                <w:rFonts w:eastAsia="宋体"/>
                <w:color w:val="000000"/>
                <w:kern w:val="0"/>
                <w:sz w:val="18"/>
                <w:szCs w:val="18"/>
              </w:rPr>
              <w:t>”</w:t>
            </w:r>
            <w:r w:rsidRPr="00431134">
              <w:rPr>
                <w:rFonts w:eastAsia="宋体"/>
                <w:color w:val="000000"/>
                <w:kern w:val="0"/>
                <w:sz w:val="18"/>
                <w:szCs w:val="18"/>
              </w:rPr>
              <w:t>，并在本列合计行填写公益性用地合计占比。</w:t>
            </w:r>
          </w:p>
          <w:p w14:paraId="22EEDFDD" w14:textId="376262D9" w:rsidR="005B4F05" w:rsidRPr="00431134" w:rsidRDefault="005B4F05" w:rsidP="00E80660">
            <w:pPr>
              <w:widowControl/>
              <w:spacing w:line="240" w:lineRule="auto"/>
              <w:ind w:firstLineChars="0" w:firstLine="0"/>
              <w:jc w:val="left"/>
              <w:rPr>
                <w:rFonts w:eastAsia="等线"/>
                <w:color w:val="000000"/>
                <w:kern w:val="0"/>
                <w:sz w:val="18"/>
                <w:szCs w:val="18"/>
              </w:rPr>
            </w:pPr>
          </w:p>
        </w:tc>
      </w:tr>
    </w:tbl>
    <w:p w14:paraId="670C8FB9" w14:textId="225A742B" w:rsidR="00E80660" w:rsidRDefault="005B4F05" w:rsidP="005B4F05">
      <w:pPr>
        <w:widowControl/>
        <w:snapToGrid w:val="0"/>
        <w:spacing w:line="240" w:lineRule="auto"/>
        <w:ind w:firstLineChars="0" w:firstLine="0"/>
        <w:jc w:val="center"/>
        <w:rPr>
          <w:rFonts w:eastAsia="仿宋"/>
          <w:color w:val="000000"/>
          <w:kern w:val="0"/>
          <w:sz w:val="30"/>
          <w:szCs w:val="30"/>
        </w:rPr>
      </w:pPr>
      <w:r w:rsidRPr="00422D82">
        <w:rPr>
          <w:rFonts w:eastAsia="仿宋" w:hint="eastAsia"/>
          <w:color w:val="000000"/>
          <w:kern w:val="0"/>
          <w:sz w:val="30"/>
          <w:szCs w:val="30"/>
        </w:rPr>
        <w:lastRenderedPageBreak/>
        <w:t>附表</w:t>
      </w:r>
      <w:r w:rsidRPr="00422D82">
        <w:rPr>
          <w:rFonts w:eastAsia="仿宋" w:hint="eastAsia"/>
          <w:color w:val="000000"/>
          <w:kern w:val="0"/>
          <w:sz w:val="30"/>
          <w:szCs w:val="30"/>
        </w:rPr>
        <w:t xml:space="preserve">3  </w:t>
      </w:r>
      <w:r w:rsidRPr="00422D82">
        <w:rPr>
          <w:rFonts w:eastAsia="仿宋" w:hint="eastAsia"/>
          <w:color w:val="000000"/>
          <w:kern w:val="0"/>
          <w:sz w:val="30"/>
          <w:szCs w:val="30"/>
        </w:rPr>
        <w:t>拟建项目统计表</w:t>
      </w:r>
    </w:p>
    <w:p w14:paraId="03276054" w14:textId="7144F2D7" w:rsidR="005B4F05" w:rsidRDefault="005B4F05" w:rsidP="005B4F05">
      <w:pPr>
        <w:widowControl/>
        <w:spacing w:line="240" w:lineRule="exact"/>
        <w:ind w:firstLineChars="0" w:firstLine="0"/>
        <w:jc w:val="right"/>
        <w:rPr>
          <w:rFonts w:eastAsia="仿宋"/>
          <w:color w:val="000000"/>
          <w:kern w:val="0"/>
          <w:sz w:val="30"/>
          <w:szCs w:val="30"/>
        </w:rPr>
      </w:pPr>
      <w:r w:rsidRPr="00422D82">
        <w:rPr>
          <w:rFonts w:ascii="宋体" w:eastAsia="宋体" w:hAnsi="宋体" w:cs="宋体" w:hint="eastAsia"/>
          <w:color w:val="000000"/>
          <w:kern w:val="0"/>
          <w:sz w:val="21"/>
          <w:szCs w:val="21"/>
        </w:rPr>
        <w:t>单位:公顷、%</w:t>
      </w:r>
    </w:p>
    <w:tbl>
      <w:tblPr>
        <w:tblW w:w="5004" w:type="pct"/>
        <w:jc w:val="center"/>
        <w:tblLook w:val="04A0" w:firstRow="1" w:lastRow="0" w:firstColumn="1" w:lastColumn="0" w:noHBand="0" w:noVBand="1"/>
      </w:tblPr>
      <w:tblGrid>
        <w:gridCol w:w="2152"/>
        <w:gridCol w:w="4732"/>
        <w:gridCol w:w="3833"/>
        <w:gridCol w:w="2982"/>
        <w:gridCol w:w="260"/>
      </w:tblGrid>
      <w:tr w:rsidR="00422D82" w:rsidRPr="00422D82" w14:paraId="328AB047" w14:textId="77777777" w:rsidTr="005B4F05">
        <w:trPr>
          <w:gridAfter w:val="1"/>
          <w:wAfter w:w="93" w:type="pct"/>
          <w:trHeight w:val="624"/>
          <w:jc w:val="center"/>
        </w:trPr>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1E185"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序号</w:t>
            </w:r>
          </w:p>
        </w:tc>
        <w:tc>
          <w:tcPr>
            <w:tcW w:w="16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5B87B"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项目名称</w:t>
            </w:r>
          </w:p>
        </w:tc>
        <w:tc>
          <w:tcPr>
            <w:tcW w:w="1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3289E"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土地用途</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9F862"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用地面积</w:t>
            </w:r>
          </w:p>
        </w:tc>
      </w:tr>
      <w:tr w:rsidR="00422D82" w:rsidRPr="00422D82" w14:paraId="24B63D83" w14:textId="77777777" w:rsidTr="005B4F05">
        <w:trPr>
          <w:trHeight w:val="40"/>
          <w:jc w:val="center"/>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0D996432" w14:textId="77777777" w:rsidR="00422D82" w:rsidRPr="00422D82" w:rsidRDefault="00422D82" w:rsidP="00422D82">
            <w:pPr>
              <w:widowControl/>
              <w:spacing w:line="240" w:lineRule="auto"/>
              <w:ind w:firstLineChars="0" w:firstLine="0"/>
              <w:jc w:val="left"/>
              <w:rPr>
                <w:rFonts w:ascii="宋体" w:eastAsia="宋体" w:hAnsi="宋体" w:cs="宋体"/>
                <w:color w:val="000000"/>
                <w:kern w:val="0"/>
                <w:sz w:val="21"/>
                <w:szCs w:val="21"/>
              </w:rPr>
            </w:pPr>
          </w:p>
        </w:tc>
        <w:tc>
          <w:tcPr>
            <w:tcW w:w="1695" w:type="pct"/>
            <w:vMerge/>
            <w:tcBorders>
              <w:top w:val="single" w:sz="4" w:space="0" w:color="auto"/>
              <w:left w:val="single" w:sz="4" w:space="0" w:color="auto"/>
              <w:bottom w:val="single" w:sz="4" w:space="0" w:color="auto"/>
              <w:right w:val="single" w:sz="4" w:space="0" w:color="auto"/>
            </w:tcBorders>
            <w:vAlign w:val="center"/>
            <w:hideMark/>
          </w:tcPr>
          <w:p w14:paraId="50A581D1" w14:textId="77777777" w:rsidR="00422D82" w:rsidRPr="00422D82" w:rsidRDefault="00422D82" w:rsidP="00422D82">
            <w:pPr>
              <w:widowControl/>
              <w:spacing w:line="240" w:lineRule="auto"/>
              <w:ind w:firstLineChars="0" w:firstLine="0"/>
              <w:jc w:val="left"/>
              <w:rPr>
                <w:rFonts w:ascii="宋体" w:eastAsia="宋体" w:hAnsi="宋体" w:cs="宋体"/>
                <w:color w:val="000000"/>
                <w:kern w:val="0"/>
                <w:sz w:val="21"/>
                <w:szCs w:val="21"/>
              </w:rPr>
            </w:pPr>
          </w:p>
        </w:tc>
        <w:tc>
          <w:tcPr>
            <w:tcW w:w="1373" w:type="pct"/>
            <w:vMerge/>
            <w:tcBorders>
              <w:top w:val="single" w:sz="4" w:space="0" w:color="auto"/>
              <w:left w:val="single" w:sz="4" w:space="0" w:color="auto"/>
              <w:bottom w:val="single" w:sz="4" w:space="0" w:color="auto"/>
              <w:right w:val="single" w:sz="4" w:space="0" w:color="auto"/>
            </w:tcBorders>
            <w:vAlign w:val="center"/>
            <w:hideMark/>
          </w:tcPr>
          <w:p w14:paraId="78721CD8" w14:textId="77777777" w:rsidR="00422D82" w:rsidRPr="00422D82" w:rsidRDefault="00422D82" w:rsidP="00422D82">
            <w:pPr>
              <w:widowControl/>
              <w:spacing w:line="240" w:lineRule="auto"/>
              <w:ind w:firstLineChars="0" w:firstLine="0"/>
              <w:jc w:val="left"/>
              <w:rPr>
                <w:rFonts w:ascii="宋体" w:eastAsia="宋体" w:hAnsi="宋体" w:cs="宋体"/>
                <w:color w:val="000000"/>
                <w:kern w:val="0"/>
                <w:sz w:val="21"/>
                <w:szCs w:val="21"/>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4CC97637" w14:textId="77777777" w:rsidR="00422D82" w:rsidRPr="00422D82" w:rsidRDefault="00422D82" w:rsidP="00422D82">
            <w:pPr>
              <w:widowControl/>
              <w:spacing w:line="240" w:lineRule="auto"/>
              <w:ind w:firstLineChars="0" w:firstLine="0"/>
              <w:jc w:val="left"/>
              <w:rPr>
                <w:rFonts w:ascii="宋体" w:eastAsia="宋体" w:hAnsi="宋体" w:cs="宋体"/>
                <w:color w:val="000000"/>
                <w:kern w:val="0"/>
                <w:sz w:val="21"/>
                <w:szCs w:val="21"/>
              </w:rPr>
            </w:pPr>
          </w:p>
        </w:tc>
        <w:tc>
          <w:tcPr>
            <w:tcW w:w="93" w:type="pct"/>
            <w:tcBorders>
              <w:top w:val="nil"/>
              <w:left w:val="nil"/>
              <w:bottom w:val="nil"/>
              <w:right w:val="nil"/>
            </w:tcBorders>
            <w:shd w:val="clear" w:color="auto" w:fill="auto"/>
            <w:noWrap/>
            <w:vAlign w:val="bottom"/>
            <w:hideMark/>
          </w:tcPr>
          <w:p w14:paraId="67C8FD9C"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p>
        </w:tc>
      </w:tr>
      <w:tr w:rsidR="00422D82" w:rsidRPr="00422D82" w14:paraId="6AA665A2"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E629D62"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1</w:t>
            </w:r>
          </w:p>
        </w:tc>
        <w:tc>
          <w:tcPr>
            <w:tcW w:w="1695" w:type="pct"/>
            <w:tcBorders>
              <w:top w:val="nil"/>
              <w:left w:val="nil"/>
              <w:bottom w:val="single" w:sz="4" w:space="0" w:color="auto"/>
              <w:right w:val="single" w:sz="4" w:space="0" w:color="auto"/>
            </w:tcBorders>
            <w:shd w:val="clear" w:color="auto" w:fill="auto"/>
            <w:vAlign w:val="center"/>
            <w:hideMark/>
          </w:tcPr>
          <w:p w14:paraId="283CADCB"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金</w:t>
            </w:r>
            <w:proofErr w:type="gramStart"/>
            <w:r w:rsidRPr="00422D82">
              <w:rPr>
                <w:rFonts w:ascii="宋体" w:eastAsia="宋体" w:hAnsi="宋体" w:cs="宋体" w:hint="eastAsia"/>
                <w:color w:val="000000"/>
                <w:kern w:val="0"/>
                <w:sz w:val="21"/>
                <w:szCs w:val="21"/>
              </w:rPr>
              <w:t>漳</w:t>
            </w:r>
            <w:proofErr w:type="gramEnd"/>
            <w:r w:rsidRPr="00422D82">
              <w:rPr>
                <w:rFonts w:ascii="宋体" w:eastAsia="宋体" w:hAnsi="宋体" w:cs="宋体" w:hint="eastAsia"/>
                <w:color w:val="000000"/>
                <w:kern w:val="0"/>
                <w:sz w:val="21"/>
                <w:szCs w:val="21"/>
              </w:rPr>
              <w:t>路和连城路及其次干路</w:t>
            </w:r>
          </w:p>
        </w:tc>
        <w:tc>
          <w:tcPr>
            <w:tcW w:w="1373" w:type="pct"/>
            <w:tcBorders>
              <w:top w:val="nil"/>
              <w:left w:val="nil"/>
              <w:bottom w:val="single" w:sz="4" w:space="0" w:color="auto"/>
              <w:right w:val="single" w:sz="4" w:space="0" w:color="auto"/>
            </w:tcBorders>
            <w:shd w:val="clear" w:color="auto" w:fill="auto"/>
            <w:vAlign w:val="center"/>
            <w:hideMark/>
          </w:tcPr>
          <w:p w14:paraId="3AE3FB85"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城镇道路用地</w:t>
            </w:r>
          </w:p>
        </w:tc>
        <w:tc>
          <w:tcPr>
            <w:tcW w:w="1068" w:type="pct"/>
            <w:tcBorders>
              <w:top w:val="nil"/>
              <w:left w:val="nil"/>
              <w:bottom w:val="single" w:sz="4" w:space="0" w:color="auto"/>
              <w:right w:val="single" w:sz="4" w:space="0" w:color="auto"/>
            </w:tcBorders>
            <w:shd w:val="clear" w:color="auto" w:fill="auto"/>
            <w:vAlign w:val="center"/>
            <w:hideMark/>
          </w:tcPr>
          <w:p w14:paraId="5734EEB0"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33.7380</w:t>
            </w:r>
          </w:p>
        </w:tc>
        <w:tc>
          <w:tcPr>
            <w:tcW w:w="93" w:type="pct"/>
            <w:vAlign w:val="center"/>
            <w:hideMark/>
          </w:tcPr>
          <w:p w14:paraId="24B5B9D2"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6910EF50"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C95E879"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2</w:t>
            </w:r>
          </w:p>
        </w:tc>
        <w:tc>
          <w:tcPr>
            <w:tcW w:w="1695" w:type="pct"/>
            <w:tcBorders>
              <w:top w:val="nil"/>
              <w:left w:val="nil"/>
              <w:bottom w:val="nil"/>
              <w:right w:val="nil"/>
            </w:tcBorders>
            <w:shd w:val="clear" w:color="auto" w:fill="auto"/>
            <w:vAlign w:val="center"/>
            <w:hideMark/>
          </w:tcPr>
          <w:p w14:paraId="6E041DA8"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公共交通场站，社会停车场</w:t>
            </w:r>
          </w:p>
        </w:tc>
        <w:tc>
          <w:tcPr>
            <w:tcW w:w="1373" w:type="pct"/>
            <w:tcBorders>
              <w:top w:val="nil"/>
              <w:left w:val="nil"/>
              <w:bottom w:val="nil"/>
              <w:right w:val="nil"/>
            </w:tcBorders>
            <w:shd w:val="clear" w:color="auto" w:fill="auto"/>
            <w:vAlign w:val="center"/>
            <w:hideMark/>
          </w:tcPr>
          <w:p w14:paraId="2EF29C9C"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交通场站用地</w:t>
            </w:r>
          </w:p>
        </w:tc>
        <w:tc>
          <w:tcPr>
            <w:tcW w:w="1068" w:type="pct"/>
            <w:tcBorders>
              <w:top w:val="nil"/>
              <w:left w:val="single" w:sz="4" w:space="0" w:color="auto"/>
              <w:bottom w:val="single" w:sz="4" w:space="0" w:color="auto"/>
              <w:right w:val="single" w:sz="4" w:space="0" w:color="auto"/>
            </w:tcBorders>
            <w:shd w:val="clear" w:color="auto" w:fill="auto"/>
            <w:vAlign w:val="center"/>
            <w:hideMark/>
          </w:tcPr>
          <w:p w14:paraId="2C6ED9C6"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2.8516</w:t>
            </w:r>
          </w:p>
        </w:tc>
        <w:tc>
          <w:tcPr>
            <w:tcW w:w="93" w:type="pct"/>
            <w:vAlign w:val="center"/>
            <w:hideMark/>
          </w:tcPr>
          <w:p w14:paraId="33A55740"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4522AB2E"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9B9D1B0"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3</w:t>
            </w:r>
          </w:p>
        </w:tc>
        <w:tc>
          <w:tcPr>
            <w:tcW w:w="1695" w:type="pct"/>
            <w:tcBorders>
              <w:top w:val="single" w:sz="4" w:space="0" w:color="auto"/>
              <w:left w:val="nil"/>
              <w:bottom w:val="single" w:sz="4" w:space="0" w:color="auto"/>
              <w:right w:val="single" w:sz="4" w:space="0" w:color="auto"/>
            </w:tcBorders>
            <w:shd w:val="clear" w:color="auto" w:fill="auto"/>
            <w:vAlign w:val="center"/>
            <w:hideMark/>
          </w:tcPr>
          <w:p w14:paraId="78AE2FEA" w14:textId="77777777" w:rsidR="00422D82" w:rsidRPr="00422D82" w:rsidRDefault="00422D82" w:rsidP="00422D82">
            <w:pPr>
              <w:widowControl/>
              <w:spacing w:line="240" w:lineRule="auto"/>
              <w:ind w:firstLineChars="0" w:firstLine="0"/>
              <w:jc w:val="center"/>
              <w:rPr>
                <w:rFonts w:ascii="宋体" w:eastAsia="宋体" w:hAnsi="宋体" w:cs="宋体"/>
                <w:kern w:val="0"/>
                <w:sz w:val="21"/>
                <w:szCs w:val="21"/>
              </w:rPr>
            </w:pPr>
            <w:r w:rsidRPr="00422D82">
              <w:rPr>
                <w:rFonts w:ascii="宋体" w:eastAsia="宋体" w:hAnsi="宋体" w:cs="宋体" w:hint="eastAsia"/>
                <w:kern w:val="0"/>
                <w:sz w:val="21"/>
                <w:szCs w:val="21"/>
              </w:rPr>
              <w:t>客整所、轨道线路等</w:t>
            </w:r>
          </w:p>
        </w:tc>
        <w:tc>
          <w:tcPr>
            <w:tcW w:w="1373" w:type="pct"/>
            <w:tcBorders>
              <w:top w:val="single" w:sz="4" w:space="0" w:color="auto"/>
              <w:left w:val="nil"/>
              <w:bottom w:val="single" w:sz="4" w:space="0" w:color="auto"/>
              <w:right w:val="single" w:sz="4" w:space="0" w:color="auto"/>
            </w:tcBorders>
            <w:shd w:val="clear" w:color="auto" w:fill="auto"/>
            <w:vAlign w:val="center"/>
            <w:hideMark/>
          </w:tcPr>
          <w:p w14:paraId="4D712230"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铁路用地</w:t>
            </w:r>
          </w:p>
        </w:tc>
        <w:tc>
          <w:tcPr>
            <w:tcW w:w="1068" w:type="pct"/>
            <w:tcBorders>
              <w:top w:val="nil"/>
              <w:left w:val="nil"/>
              <w:bottom w:val="single" w:sz="4" w:space="0" w:color="auto"/>
              <w:right w:val="single" w:sz="4" w:space="0" w:color="auto"/>
            </w:tcBorders>
            <w:shd w:val="clear" w:color="auto" w:fill="auto"/>
            <w:vAlign w:val="center"/>
            <w:hideMark/>
          </w:tcPr>
          <w:p w14:paraId="083960C9"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27.4721</w:t>
            </w:r>
          </w:p>
        </w:tc>
        <w:tc>
          <w:tcPr>
            <w:tcW w:w="93" w:type="pct"/>
            <w:vAlign w:val="center"/>
            <w:hideMark/>
          </w:tcPr>
          <w:p w14:paraId="1C42AE3A"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20808236"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E0DE1D2"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4</w:t>
            </w:r>
          </w:p>
        </w:tc>
        <w:tc>
          <w:tcPr>
            <w:tcW w:w="1695" w:type="pct"/>
            <w:tcBorders>
              <w:top w:val="nil"/>
              <w:left w:val="nil"/>
              <w:bottom w:val="single" w:sz="4" w:space="0" w:color="auto"/>
              <w:right w:val="single" w:sz="4" w:space="0" w:color="auto"/>
            </w:tcBorders>
            <w:shd w:val="clear" w:color="auto" w:fill="auto"/>
            <w:vAlign w:val="center"/>
            <w:hideMark/>
          </w:tcPr>
          <w:p w14:paraId="559D1486"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防护绿地</w:t>
            </w:r>
          </w:p>
        </w:tc>
        <w:tc>
          <w:tcPr>
            <w:tcW w:w="1373" w:type="pct"/>
            <w:tcBorders>
              <w:top w:val="nil"/>
              <w:left w:val="nil"/>
              <w:bottom w:val="single" w:sz="4" w:space="0" w:color="auto"/>
              <w:right w:val="single" w:sz="4" w:space="0" w:color="auto"/>
            </w:tcBorders>
            <w:shd w:val="clear" w:color="auto" w:fill="auto"/>
            <w:vAlign w:val="center"/>
            <w:hideMark/>
          </w:tcPr>
          <w:p w14:paraId="06292D5A"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防护绿地</w:t>
            </w:r>
          </w:p>
        </w:tc>
        <w:tc>
          <w:tcPr>
            <w:tcW w:w="1068" w:type="pct"/>
            <w:tcBorders>
              <w:top w:val="nil"/>
              <w:left w:val="nil"/>
              <w:bottom w:val="single" w:sz="4" w:space="0" w:color="auto"/>
              <w:right w:val="single" w:sz="4" w:space="0" w:color="auto"/>
            </w:tcBorders>
            <w:shd w:val="clear" w:color="auto" w:fill="auto"/>
            <w:vAlign w:val="center"/>
            <w:hideMark/>
          </w:tcPr>
          <w:p w14:paraId="74BD92E9"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4.6934</w:t>
            </w:r>
          </w:p>
        </w:tc>
        <w:tc>
          <w:tcPr>
            <w:tcW w:w="93" w:type="pct"/>
            <w:vAlign w:val="center"/>
            <w:hideMark/>
          </w:tcPr>
          <w:p w14:paraId="27B9DDD8"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2BC02B05"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D1003D1"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5</w:t>
            </w:r>
          </w:p>
        </w:tc>
        <w:tc>
          <w:tcPr>
            <w:tcW w:w="1695" w:type="pct"/>
            <w:tcBorders>
              <w:top w:val="nil"/>
              <w:left w:val="nil"/>
              <w:bottom w:val="single" w:sz="4" w:space="0" w:color="auto"/>
              <w:right w:val="single" w:sz="4" w:space="0" w:color="auto"/>
            </w:tcBorders>
            <w:shd w:val="clear" w:color="auto" w:fill="auto"/>
            <w:vAlign w:val="center"/>
            <w:hideMark/>
          </w:tcPr>
          <w:p w14:paraId="6A6F5D96"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公园绿地</w:t>
            </w:r>
          </w:p>
        </w:tc>
        <w:tc>
          <w:tcPr>
            <w:tcW w:w="1373" w:type="pct"/>
            <w:tcBorders>
              <w:top w:val="nil"/>
              <w:left w:val="nil"/>
              <w:bottom w:val="single" w:sz="4" w:space="0" w:color="auto"/>
              <w:right w:val="single" w:sz="4" w:space="0" w:color="auto"/>
            </w:tcBorders>
            <w:shd w:val="clear" w:color="auto" w:fill="auto"/>
            <w:vAlign w:val="center"/>
            <w:hideMark/>
          </w:tcPr>
          <w:p w14:paraId="4D663CA7"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公园绿地</w:t>
            </w:r>
          </w:p>
        </w:tc>
        <w:tc>
          <w:tcPr>
            <w:tcW w:w="1068" w:type="pct"/>
            <w:tcBorders>
              <w:top w:val="nil"/>
              <w:left w:val="nil"/>
              <w:bottom w:val="single" w:sz="4" w:space="0" w:color="auto"/>
              <w:right w:val="single" w:sz="4" w:space="0" w:color="auto"/>
            </w:tcBorders>
            <w:shd w:val="clear" w:color="auto" w:fill="auto"/>
            <w:vAlign w:val="center"/>
            <w:hideMark/>
          </w:tcPr>
          <w:p w14:paraId="6631A17E"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4.8497</w:t>
            </w:r>
          </w:p>
        </w:tc>
        <w:tc>
          <w:tcPr>
            <w:tcW w:w="93" w:type="pct"/>
            <w:vAlign w:val="center"/>
            <w:hideMark/>
          </w:tcPr>
          <w:p w14:paraId="190D3BE9"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56AFFDE6"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63F1C56"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6</w:t>
            </w:r>
          </w:p>
        </w:tc>
        <w:tc>
          <w:tcPr>
            <w:tcW w:w="1695" w:type="pct"/>
            <w:tcBorders>
              <w:top w:val="nil"/>
              <w:left w:val="nil"/>
              <w:bottom w:val="single" w:sz="4" w:space="0" w:color="auto"/>
              <w:right w:val="single" w:sz="4" w:space="0" w:color="auto"/>
            </w:tcBorders>
            <w:shd w:val="clear" w:color="auto" w:fill="auto"/>
            <w:vAlign w:val="center"/>
            <w:hideMark/>
          </w:tcPr>
          <w:p w14:paraId="3E2EC797"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文化用地</w:t>
            </w:r>
          </w:p>
        </w:tc>
        <w:tc>
          <w:tcPr>
            <w:tcW w:w="1373" w:type="pct"/>
            <w:tcBorders>
              <w:top w:val="nil"/>
              <w:left w:val="nil"/>
              <w:bottom w:val="single" w:sz="4" w:space="0" w:color="auto"/>
              <w:right w:val="single" w:sz="4" w:space="0" w:color="auto"/>
            </w:tcBorders>
            <w:shd w:val="clear" w:color="auto" w:fill="auto"/>
            <w:vAlign w:val="center"/>
            <w:hideMark/>
          </w:tcPr>
          <w:p w14:paraId="23ABB61D"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文化用地</w:t>
            </w:r>
          </w:p>
        </w:tc>
        <w:tc>
          <w:tcPr>
            <w:tcW w:w="1068" w:type="pct"/>
            <w:tcBorders>
              <w:top w:val="nil"/>
              <w:left w:val="nil"/>
              <w:bottom w:val="single" w:sz="4" w:space="0" w:color="auto"/>
              <w:right w:val="single" w:sz="4" w:space="0" w:color="auto"/>
            </w:tcBorders>
            <w:shd w:val="clear" w:color="auto" w:fill="auto"/>
            <w:vAlign w:val="center"/>
            <w:hideMark/>
          </w:tcPr>
          <w:p w14:paraId="0D762A3D"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0.7350</w:t>
            </w:r>
          </w:p>
        </w:tc>
        <w:tc>
          <w:tcPr>
            <w:tcW w:w="93" w:type="pct"/>
            <w:vAlign w:val="center"/>
            <w:hideMark/>
          </w:tcPr>
          <w:p w14:paraId="093F2661"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59EF69B4"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8AC5645"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7</w:t>
            </w:r>
          </w:p>
        </w:tc>
        <w:tc>
          <w:tcPr>
            <w:tcW w:w="1695" w:type="pct"/>
            <w:tcBorders>
              <w:top w:val="nil"/>
              <w:left w:val="nil"/>
              <w:bottom w:val="single" w:sz="4" w:space="0" w:color="auto"/>
              <w:right w:val="single" w:sz="4" w:space="0" w:color="auto"/>
            </w:tcBorders>
            <w:shd w:val="clear" w:color="auto" w:fill="auto"/>
            <w:vAlign w:val="center"/>
            <w:hideMark/>
          </w:tcPr>
          <w:p w14:paraId="46765641" w14:textId="77777777" w:rsidR="00422D82" w:rsidRPr="00422D82" w:rsidRDefault="00422D82" w:rsidP="00422D82">
            <w:pPr>
              <w:widowControl/>
              <w:spacing w:line="240" w:lineRule="auto"/>
              <w:ind w:firstLineChars="0" w:firstLine="0"/>
              <w:jc w:val="center"/>
              <w:rPr>
                <w:rFonts w:ascii="宋体" w:eastAsia="宋体" w:hAnsi="宋体" w:cs="宋体"/>
                <w:kern w:val="0"/>
                <w:sz w:val="21"/>
                <w:szCs w:val="21"/>
              </w:rPr>
            </w:pPr>
            <w:proofErr w:type="gramStart"/>
            <w:r w:rsidRPr="00422D82">
              <w:rPr>
                <w:rFonts w:ascii="宋体" w:eastAsia="宋体" w:hAnsi="宋体" w:cs="宋体" w:hint="eastAsia"/>
                <w:kern w:val="0"/>
                <w:sz w:val="21"/>
                <w:szCs w:val="21"/>
              </w:rPr>
              <w:t>宁德市疾控中心</w:t>
            </w:r>
            <w:proofErr w:type="gramEnd"/>
          </w:p>
        </w:tc>
        <w:tc>
          <w:tcPr>
            <w:tcW w:w="1373" w:type="pct"/>
            <w:tcBorders>
              <w:top w:val="nil"/>
              <w:left w:val="nil"/>
              <w:bottom w:val="single" w:sz="4" w:space="0" w:color="auto"/>
              <w:right w:val="single" w:sz="4" w:space="0" w:color="auto"/>
            </w:tcBorders>
            <w:shd w:val="clear" w:color="auto" w:fill="auto"/>
            <w:vAlign w:val="center"/>
            <w:hideMark/>
          </w:tcPr>
          <w:p w14:paraId="44D7D680"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医疗卫生用地</w:t>
            </w:r>
          </w:p>
        </w:tc>
        <w:tc>
          <w:tcPr>
            <w:tcW w:w="1068" w:type="pct"/>
            <w:tcBorders>
              <w:top w:val="nil"/>
              <w:left w:val="nil"/>
              <w:bottom w:val="single" w:sz="4" w:space="0" w:color="auto"/>
              <w:right w:val="single" w:sz="4" w:space="0" w:color="auto"/>
            </w:tcBorders>
            <w:shd w:val="clear" w:color="auto" w:fill="auto"/>
            <w:vAlign w:val="center"/>
            <w:hideMark/>
          </w:tcPr>
          <w:p w14:paraId="274CD301"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1.1993</w:t>
            </w:r>
          </w:p>
        </w:tc>
        <w:tc>
          <w:tcPr>
            <w:tcW w:w="93" w:type="pct"/>
            <w:vAlign w:val="center"/>
            <w:hideMark/>
          </w:tcPr>
          <w:p w14:paraId="4947936C"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7F3F9CF8"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0B70591"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8</w:t>
            </w:r>
          </w:p>
        </w:tc>
        <w:tc>
          <w:tcPr>
            <w:tcW w:w="1695" w:type="pct"/>
            <w:tcBorders>
              <w:top w:val="nil"/>
              <w:left w:val="nil"/>
              <w:bottom w:val="single" w:sz="4" w:space="0" w:color="auto"/>
              <w:right w:val="single" w:sz="4" w:space="0" w:color="auto"/>
            </w:tcBorders>
            <w:shd w:val="clear" w:color="auto" w:fill="auto"/>
            <w:vAlign w:val="center"/>
            <w:hideMark/>
          </w:tcPr>
          <w:p w14:paraId="185D6A17" w14:textId="77777777" w:rsidR="00422D82" w:rsidRPr="00422D82" w:rsidRDefault="00422D82" w:rsidP="00422D82">
            <w:pPr>
              <w:widowControl/>
              <w:spacing w:line="240" w:lineRule="auto"/>
              <w:ind w:firstLineChars="0" w:firstLine="0"/>
              <w:jc w:val="center"/>
              <w:rPr>
                <w:rFonts w:ascii="宋体" w:eastAsia="宋体" w:hAnsi="宋体" w:cs="宋体"/>
                <w:kern w:val="0"/>
                <w:sz w:val="21"/>
                <w:szCs w:val="21"/>
              </w:rPr>
            </w:pPr>
            <w:proofErr w:type="gramStart"/>
            <w:r w:rsidRPr="00422D82">
              <w:rPr>
                <w:rFonts w:ascii="宋体" w:eastAsia="宋体" w:hAnsi="宋体" w:cs="宋体" w:hint="eastAsia"/>
                <w:kern w:val="0"/>
                <w:sz w:val="21"/>
                <w:szCs w:val="21"/>
              </w:rPr>
              <w:t>蕉</w:t>
            </w:r>
            <w:proofErr w:type="gramEnd"/>
            <w:r w:rsidRPr="00422D82">
              <w:rPr>
                <w:rFonts w:ascii="宋体" w:eastAsia="宋体" w:hAnsi="宋体" w:cs="宋体" w:hint="eastAsia"/>
                <w:kern w:val="0"/>
                <w:sz w:val="21"/>
                <w:szCs w:val="21"/>
              </w:rPr>
              <w:t>城中学</w:t>
            </w:r>
          </w:p>
        </w:tc>
        <w:tc>
          <w:tcPr>
            <w:tcW w:w="1373" w:type="pct"/>
            <w:tcBorders>
              <w:top w:val="nil"/>
              <w:left w:val="nil"/>
              <w:bottom w:val="single" w:sz="4" w:space="0" w:color="auto"/>
              <w:right w:val="single" w:sz="4" w:space="0" w:color="auto"/>
            </w:tcBorders>
            <w:shd w:val="clear" w:color="auto" w:fill="auto"/>
            <w:vAlign w:val="center"/>
            <w:hideMark/>
          </w:tcPr>
          <w:p w14:paraId="52BBA2BC"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教育用地</w:t>
            </w:r>
          </w:p>
        </w:tc>
        <w:tc>
          <w:tcPr>
            <w:tcW w:w="1068" w:type="pct"/>
            <w:tcBorders>
              <w:top w:val="nil"/>
              <w:left w:val="nil"/>
              <w:bottom w:val="single" w:sz="4" w:space="0" w:color="auto"/>
              <w:right w:val="single" w:sz="4" w:space="0" w:color="auto"/>
            </w:tcBorders>
            <w:shd w:val="clear" w:color="auto" w:fill="auto"/>
            <w:vAlign w:val="center"/>
            <w:hideMark/>
          </w:tcPr>
          <w:p w14:paraId="035EF0D9"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4.4166</w:t>
            </w:r>
          </w:p>
        </w:tc>
        <w:tc>
          <w:tcPr>
            <w:tcW w:w="93" w:type="pct"/>
            <w:vAlign w:val="center"/>
            <w:hideMark/>
          </w:tcPr>
          <w:p w14:paraId="6C4A738B"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028E2698"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675D180"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9</w:t>
            </w:r>
          </w:p>
        </w:tc>
        <w:tc>
          <w:tcPr>
            <w:tcW w:w="1695" w:type="pct"/>
            <w:tcBorders>
              <w:top w:val="nil"/>
              <w:left w:val="nil"/>
              <w:bottom w:val="single" w:sz="4" w:space="0" w:color="auto"/>
              <w:right w:val="single" w:sz="4" w:space="0" w:color="auto"/>
            </w:tcBorders>
            <w:shd w:val="clear" w:color="auto" w:fill="auto"/>
            <w:vAlign w:val="center"/>
            <w:hideMark/>
          </w:tcPr>
          <w:p w14:paraId="30F2FBA2"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河流水面</w:t>
            </w:r>
          </w:p>
        </w:tc>
        <w:tc>
          <w:tcPr>
            <w:tcW w:w="1373" w:type="pct"/>
            <w:tcBorders>
              <w:top w:val="nil"/>
              <w:left w:val="nil"/>
              <w:bottom w:val="single" w:sz="4" w:space="0" w:color="auto"/>
              <w:right w:val="single" w:sz="4" w:space="0" w:color="auto"/>
            </w:tcBorders>
            <w:shd w:val="clear" w:color="auto" w:fill="auto"/>
            <w:vAlign w:val="center"/>
            <w:hideMark/>
          </w:tcPr>
          <w:p w14:paraId="74AC5169"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河流水面</w:t>
            </w:r>
          </w:p>
        </w:tc>
        <w:tc>
          <w:tcPr>
            <w:tcW w:w="1068" w:type="pct"/>
            <w:tcBorders>
              <w:top w:val="nil"/>
              <w:left w:val="nil"/>
              <w:bottom w:val="single" w:sz="4" w:space="0" w:color="auto"/>
              <w:right w:val="single" w:sz="4" w:space="0" w:color="auto"/>
            </w:tcBorders>
            <w:shd w:val="clear" w:color="auto" w:fill="auto"/>
            <w:vAlign w:val="center"/>
            <w:hideMark/>
          </w:tcPr>
          <w:p w14:paraId="11BC2800"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2.0778</w:t>
            </w:r>
          </w:p>
        </w:tc>
        <w:tc>
          <w:tcPr>
            <w:tcW w:w="93" w:type="pct"/>
            <w:vAlign w:val="center"/>
            <w:hideMark/>
          </w:tcPr>
          <w:p w14:paraId="7A574F67"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08409036" w14:textId="77777777" w:rsidTr="005B4F05">
        <w:trPr>
          <w:trHeight w:val="239"/>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26B5895"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10</w:t>
            </w:r>
          </w:p>
        </w:tc>
        <w:tc>
          <w:tcPr>
            <w:tcW w:w="1695" w:type="pct"/>
            <w:tcBorders>
              <w:top w:val="nil"/>
              <w:left w:val="nil"/>
              <w:bottom w:val="single" w:sz="4" w:space="0" w:color="auto"/>
              <w:right w:val="single" w:sz="4" w:space="0" w:color="auto"/>
            </w:tcBorders>
            <w:shd w:val="clear" w:color="auto" w:fill="auto"/>
            <w:vAlign w:val="center"/>
            <w:hideMark/>
          </w:tcPr>
          <w:p w14:paraId="0B320AED"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城镇社区服务设施用地</w:t>
            </w:r>
          </w:p>
        </w:tc>
        <w:tc>
          <w:tcPr>
            <w:tcW w:w="1373" w:type="pct"/>
            <w:tcBorders>
              <w:top w:val="nil"/>
              <w:left w:val="nil"/>
              <w:bottom w:val="single" w:sz="4" w:space="0" w:color="auto"/>
              <w:right w:val="single" w:sz="4" w:space="0" w:color="auto"/>
            </w:tcBorders>
            <w:shd w:val="clear" w:color="auto" w:fill="auto"/>
            <w:vAlign w:val="center"/>
            <w:hideMark/>
          </w:tcPr>
          <w:p w14:paraId="19D9D275"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城镇社区服务设施用地</w:t>
            </w:r>
          </w:p>
        </w:tc>
        <w:tc>
          <w:tcPr>
            <w:tcW w:w="1068" w:type="pct"/>
            <w:tcBorders>
              <w:top w:val="nil"/>
              <w:left w:val="nil"/>
              <w:bottom w:val="single" w:sz="4" w:space="0" w:color="auto"/>
              <w:right w:val="single" w:sz="4" w:space="0" w:color="auto"/>
            </w:tcBorders>
            <w:shd w:val="clear" w:color="auto" w:fill="auto"/>
            <w:vAlign w:val="center"/>
            <w:hideMark/>
          </w:tcPr>
          <w:p w14:paraId="546B9A5C"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0.5522</w:t>
            </w:r>
          </w:p>
        </w:tc>
        <w:tc>
          <w:tcPr>
            <w:tcW w:w="93" w:type="pct"/>
            <w:vAlign w:val="center"/>
            <w:hideMark/>
          </w:tcPr>
          <w:p w14:paraId="3F0D9CAE"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1AACF84B"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FE928A8"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11</w:t>
            </w:r>
          </w:p>
        </w:tc>
        <w:tc>
          <w:tcPr>
            <w:tcW w:w="1695" w:type="pct"/>
            <w:tcBorders>
              <w:top w:val="nil"/>
              <w:left w:val="nil"/>
              <w:bottom w:val="single" w:sz="4" w:space="0" w:color="auto"/>
              <w:right w:val="single" w:sz="4" w:space="0" w:color="auto"/>
            </w:tcBorders>
            <w:shd w:val="clear" w:color="auto" w:fill="auto"/>
            <w:vAlign w:val="center"/>
            <w:hideMark/>
          </w:tcPr>
          <w:p w14:paraId="1EC981FC"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城镇住宅用地</w:t>
            </w:r>
          </w:p>
        </w:tc>
        <w:tc>
          <w:tcPr>
            <w:tcW w:w="1373" w:type="pct"/>
            <w:tcBorders>
              <w:top w:val="nil"/>
              <w:left w:val="nil"/>
              <w:bottom w:val="single" w:sz="4" w:space="0" w:color="auto"/>
              <w:right w:val="single" w:sz="4" w:space="0" w:color="auto"/>
            </w:tcBorders>
            <w:shd w:val="clear" w:color="auto" w:fill="auto"/>
            <w:vAlign w:val="center"/>
            <w:hideMark/>
          </w:tcPr>
          <w:p w14:paraId="338C68EE"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城镇住宅用地</w:t>
            </w:r>
          </w:p>
        </w:tc>
        <w:tc>
          <w:tcPr>
            <w:tcW w:w="1068" w:type="pct"/>
            <w:tcBorders>
              <w:top w:val="nil"/>
              <w:left w:val="nil"/>
              <w:bottom w:val="single" w:sz="4" w:space="0" w:color="auto"/>
              <w:right w:val="single" w:sz="4" w:space="0" w:color="auto"/>
            </w:tcBorders>
            <w:shd w:val="clear" w:color="auto" w:fill="auto"/>
            <w:vAlign w:val="center"/>
            <w:hideMark/>
          </w:tcPr>
          <w:p w14:paraId="2CA237C5"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50.2290</w:t>
            </w:r>
          </w:p>
        </w:tc>
        <w:tc>
          <w:tcPr>
            <w:tcW w:w="93" w:type="pct"/>
            <w:vAlign w:val="center"/>
            <w:hideMark/>
          </w:tcPr>
          <w:p w14:paraId="66425B14"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3A211473"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78BE098B"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12</w:t>
            </w:r>
          </w:p>
        </w:tc>
        <w:tc>
          <w:tcPr>
            <w:tcW w:w="1695" w:type="pct"/>
            <w:tcBorders>
              <w:top w:val="nil"/>
              <w:left w:val="nil"/>
              <w:bottom w:val="single" w:sz="4" w:space="0" w:color="auto"/>
              <w:right w:val="single" w:sz="4" w:space="0" w:color="auto"/>
            </w:tcBorders>
            <w:shd w:val="clear" w:color="auto" w:fill="auto"/>
            <w:vAlign w:val="center"/>
            <w:hideMark/>
          </w:tcPr>
          <w:p w14:paraId="2D811175"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其他商业服务业用地</w:t>
            </w:r>
          </w:p>
        </w:tc>
        <w:tc>
          <w:tcPr>
            <w:tcW w:w="1373" w:type="pct"/>
            <w:tcBorders>
              <w:top w:val="nil"/>
              <w:left w:val="nil"/>
              <w:bottom w:val="single" w:sz="4" w:space="0" w:color="auto"/>
              <w:right w:val="single" w:sz="4" w:space="0" w:color="auto"/>
            </w:tcBorders>
            <w:shd w:val="clear" w:color="auto" w:fill="auto"/>
            <w:vAlign w:val="center"/>
            <w:hideMark/>
          </w:tcPr>
          <w:p w14:paraId="4B878800"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其他商业服务业用地</w:t>
            </w:r>
          </w:p>
        </w:tc>
        <w:tc>
          <w:tcPr>
            <w:tcW w:w="1068" w:type="pct"/>
            <w:tcBorders>
              <w:top w:val="nil"/>
              <w:left w:val="nil"/>
              <w:bottom w:val="single" w:sz="4" w:space="0" w:color="auto"/>
              <w:right w:val="single" w:sz="4" w:space="0" w:color="auto"/>
            </w:tcBorders>
            <w:shd w:val="clear" w:color="auto" w:fill="auto"/>
            <w:vAlign w:val="center"/>
            <w:hideMark/>
          </w:tcPr>
          <w:p w14:paraId="29794151"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17.3631</w:t>
            </w:r>
          </w:p>
        </w:tc>
        <w:tc>
          <w:tcPr>
            <w:tcW w:w="93" w:type="pct"/>
            <w:vAlign w:val="center"/>
            <w:hideMark/>
          </w:tcPr>
          <w:p w14:paraId="2BCB87AF"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150F4C0F" w14:textId="77777777" w:rsidTr="005B4F05">
        <w:trPr>
          <w:trHeight w:val="402"/>
          <w:jc w:val="center"/>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21A4B62"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13</w:t>
            </w:r>
          </w:p>
        </w:tc>
        <w:tc>
          <w:tcPr>
            <w:tcW w:w="1695" w:type="pct"/>
            <w:tcBorders>
              <w:top w:val="nil"/>
              <w:left w:val="nil"/>
              <w:bottom w:val="single" w:sz="4" w:space="0" w:color="auto"/>
              <w:right w:val="single" w:sz="4" w:space="0" w:color="auto"/>
            </w:tcBorders>
            <w:shd w:val="clear" w:color="auto" w:fill="auto"/>
            <w:vAlign w:val="center"/>
            <w:hideMark/>
          </w:tcPr>
          <w:p w14:paraId="65CAACA4"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商业用地</w:t>
            </w:r>
          </w:p>
        </w:tc>
        <w:tc>
          <w:tcPr>
            <w:tcW w:w="1373" w:type="pct"/>
            <w:tcBorders>
              <w:top w:val="nil"/>
              <w:left w:val="nil"/>
              <w:bottom w:val="single" w:sz="4" w:space="0" w:color="auto"/>
              <w:right w:val="single" w:sz="4" w:space="0" w:color="auto"/>
            </w:tcBorders>
            <w:shd w:val="clear" w:color="auto" w:fill="auto"/>
            <w:vAlign w:val="center"/>
            <w:hideMark/>
          </w:tcPr>
          <w:p w14:paraId="2B4DF8B4"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商业用地</w:t>
            </w:r>
          </w:p>
        </w:tc>
        <w:tc>
          <w:tcPr>
            <w:tcW w:w="1068" w:type="pct"/>
            <w:tcBorders>
              <w:top w:val="nil"/>
              <w:left w:val="nil"/>
              <w:bottom w:val="single" w:sz="4" w:space="0" w:color="auto"/>
              <w:right w:val="single" w:sz="4" w:space="0" w:color="auto"/>
            </w:tcBorders>
            <w:shd w:val="clear" w:color="auto" w:fill="auto"/>
            <w:vAlign w:val="center"/>
            <w:hideMark/>
          </w:tcPr>
          <w:p w14:paraId="694AE529" w14:textId="77777777" w:rsidR="00422D82" w:rsidRPr="00422D82" w:rsidRDefault="00422D82" w:rsidP="00422D82">
            <w:pPr>
              <w:widowControl/>
              <w:spacing w:line="240" w:lineRule="auto"/>
              <w:ind w:firstLineChars="0" w:firstLine="0"/>
              <w:jc w:val="righ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4.3464</w:t>
            </w:r>
          </w:p>
        </w:tc>
        <w:tc>
          <w:tcPr>
            <w:tcW w:w="93" w:type="pct"/>
            <w:vAlign w:val="center"/>
            <w:hideMark/>
          </w:tcPr>
          <w:p w14:paraId="79463294"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13C0C6E9" w14:textId="77777777" w:rsidTr="005B4F05">
        <w:trPr>
          <w:trHeight w:val="366"/>
          <w:jc w:val="center"/>
        </w:trPr>
        <w:tc>
          <w:tcPr>
            <w:tcW w:w="771" w:type="pct"/>
            <w:tcBorders>
              <w:top w:val="nil"/>
              <w:left w:val="single" w:sz="4" w:space="0" w:color="auto"/>
              <w:bottom w:val="single" w:sz="4" w:space="0" w:color="auto"/>
              <w:right w:val="single" w:sz="4" w:space="0" w:color="auto"/>
            </w:tcBorders>
            <w:shd w:val="clear" w:color="auto" w:fill="auto"/>
            <w:vAlign w:val="center"/>
            <w:hideMark/>
          </w:tcPr>
          <w:p w14:paraId="06E58B55"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合计</w:t>
            </w:r>
          </w:p>
        </w:tc>
        <w:tc>
          <w:tcPr>
            <w:tcW w:w="1695" w:type="pct"/>
            <w:tcBorders>
              <w:top w:val="nil"/>
              <w:left w:val="nil"/>
              <w:bottom w:val="single" w:sz="4" w:space="0" w:color="auto"/>
              <w:right w:val="single" w:sz="4" w:space="0" w:color="auto"/>
            </w:tcBorders>
            <w:shd w:val="clear" w:color="auto" w:fill="auto"/>
            <w:vAlign w:val="center"/>
            <w:hideMark/>
          </w:tcPr>
          <w:p w14:paraId="2F1EF1FA" w14:textId="0867B899"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p>
        </w:tc>
        <w:tc>
          <w:tcPr>
            <w:tcW w:w="1373" w:type="pct"/>
            <w:tcBorders>
              <w:top w:val="nil"/>
              <w:left w:val="nil"/>
              <w:bottom w:val="single" w:sz="4" w:space="0" w:color="auto"/>
              <w:right w:val="single" w:sz="4" w:space="0" w:color="auto"/>
            </w:tcBorders>
            <w:shd w:val="clear" w:color="auto" w:fill="auto"/>
            <w:vAlign w:val="center"/>
            <w:hideMark/>
          </w:tcPr>
          <w:p w14:paraId="5135E334" w14:textId="77777777" w:rsidR="00422D82" w:rsidRPr="00422D82" w:rsidRDefault="00422D82" w:rsidP="00422D82">
            <w:pPr>
              <w:widowControl/>
              <w:spacing w:line="240" w:lineRule="auto"/>
              <w:ind w:firstLineChars="0" w:firstLine="0"/>
              <w:jc w:val="center"/>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 xml:space="preserve">　</w:t>
            </w:r>
          </w:p>
        </w:tc>
        <w:tc>
          <w:tcPr>
            <w:tcW w:w="1068" w:type="pct"/>
            <w:tcBorders>
              <w:top w:val="nil"/>
              <w:left w:val="nil"/>
              <w:bottom w:val="single" w:sz="4" w:space="0" w:color="auto"/>
              <w:right w:val="single" w:sz="4" w:space="0" w:color="auto"/>
            </w:tcBorders>
            <w:shd w:val="clear" w:color="auto" w:fill="auto"/>
            <w:vAlign w:val="center"/>
            <w:hideMark/>
          </w:tcPr>
          <w:p w14:paraId="1B5A2480" w14:textId="77777777" w:rsidR="00422D82" w:rsidRPr="00422D82" w:rsidRDefault="00422D82" w:rsidP="00422D82">
            <w:pPr>
              <w:widowControl/>
              <w:spacing w:line="240" w:lineRule="auto"/>
              <w:ind w:firstLineChars="0" w:firstLine="0"/>
              <w:jc w:val="right"/>
              <w:rPr>
                <w:rFonts w:ascii="宋体" w:eastAsia="宋体" w:hAnsi="宋体" w:cs="宋体"/>
                <w:b/>
                <w:bCs/>
                <w:color w:val="000000"/>
                <w:kern w:val="0"/>
                <w:sz w:val="21"/>
                <w:szCs w:val="21"/>
              </w:rPr>
            </w:pPr>
            <w:r w:rsidRPr="00422D82">
              <w:rPr>
                <w:rFonts w:ascii="宋体" w:eastAsia="宋体" w:hAnsi="宋体" w:cs="宋体" w:hint="eastAsia"/>
                <w:b/>
                <w:bCs/>
                <w:color w:val="000000"/>
                <w:kern w:val="0"/>
                <w:sz w:val="21"/>
                <w:szCs w:val="21"/>
              </w:rPr>
              <w:t>154.5242</w:t>
            </w:r>
          </w:p>
        </w:tc>
        <w:tc>
          <w:tcPr>
            <w:tcW w:w="93" w:type="pct"/>
            <w:vAlign w:val="center"/>
            <w:hideMark/>
          </w:tcPr>
          <w:p w14:paraId="6C36F779"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r w:rsidR="00422D82" w:rsidRPr="00422D82" w14:paraId="23885CF6" w14:textId="77777777" w:rsidTr="005B4F05">
        <w:trPr>
          <w:trHeight w:val="366"/>
          <w:jc w:val="center"/>
        </w:trPr>
        <w:tc>
          <w:tcPr>
            <w:tcW w:w="4907" w:type="pct"/>
            <w:gridSpan w:val="4"/>
            <w:tcBorders>
              <w:top w:val="nil"/>
              <w:left w:val="nil"/>
              <w:bottom w:val="nil"/>
              <w:right w:val="nil"/>
            </w:tcBorders>
            <w:shd w:val="clear" w:color="auto" w:fill="auto"/>
            <w:noWrap/>
            <w:vAlign w:val="center"/>
            <w:hideMark/>
          </w:tcPr>
          <w:p w14:paraId="659B8620" w14:textId="77777777" w:rsidR="00422D82" w:rsidRPr="00422D82" w:rsidRDefault="00422D82" w:rsidP="00422D82">
            <w:pPr>
              <w:widowControl/>
              <w:spacing w:line="240" w:lineRule="auto"/>
              <w:ind w:firstLineChars="0" w:firstLine="0"/>
              <w:jc w:val="left"/>
              <w:rPr>
                <w:rFonts w:ascii="宋体" w:eastAsia="宋体" w:hAnsi="宋体" w:cs="宋体"/>
                <w:color w:val="000000"/>
                <w:kern w:val="0"/>
                <w:sz w:val="21"/>
                <w:szCs w:val="21"/>
              </w:rPr>
            </w:pPr>
            <w:r w:rsidRPr="00422D82">
              <w:rPr>
                <w:rFonts w:ascii="宋体" w:eastAsia="宋体" w:hAnsi="宋体" w:cs="宋体" w:hint="eastAsia"/>
                <w:color w:val="000000"/>
                <w:kern w:val="0"/>
                <w:sz w:val="21"/>
                <w:szCs w:val="21"/>
              </w:rPr>
              <w:t>注:用途统计应与《地块用途、面积及实现功能统计表》一致。</w:t>
            </w:r>
          </w:p>
        </w:tc>
        <w:tc>
          <w:tcPr>
            <w:tcW w:w="93" w:type="pct"/>
            <w:vAlign w:val="center"/>
            <w:hideMark/>
          </w:tcPr>
          <w:p w14:paraId="1A755D48" w14:textId="77777777" w:rsidR="00422D82" w:rsidRPr="00422D82" w:rsidRDefault="00422D82" w:rsidP="00422D82">
            <w:pPr>
              <w:widowControl/>
              <w:spacing w:line="240" w:lineRule="auto"/>
              <w:ind w:firstLineChars="0" w:firstLine="0"/>
              <w:jc w:val="left"/>
              <w:rPr>
                <w:rFonts w:eastAsia="Times New Roman"/>
                <w:kern w:val="0"/>
                <w:sz w:val="21"/>
                <w:szCs w:val="21"/>
              </w:rPr>
            </w:pPr>
          </w:p>
        </w:tc>
      </w:tr>
    </w:tbl>
    <w:p w14:paraId="54D9B57E" w14:textId="3F149065" w:rsidR="00422D82" w:rsidRPr="00422D82" w:rsidRDefault="00422D82" w:rsidP="00831D54">
      <w:pPr>
        <w:widowControl/>
        <w:spacing w:line="240" w:lineRule="exact"/>
        <w:ind w:firstLineChars="0" w:firstLine="0"/>
        <w:jc w:val="center"/>
        <w:rPr>
          <w:rFonts w:eastAsia="仿宋"/>
          <w:color w:val="000000"/>
          <w:kern w:val="0"/>
          <w:sz w:val="30"/>
          <w:szCs w:val="30"/>
        </w:rPr>
      </w:pPr>
    </w:p>
    <w:p w14:paraId="12F44291" w14:textId="3FAA8047" w:rsidR="00422D82" w:rsidRDefault="00422D82" w:rsidP="00831D54">
      <w:pPr>
        <w:widowControl/>
        <w:spacing w:line="240" w:lineRule="exact"/>
        <w:ind w:firstLineChars="0" w:firstLine="0"/>
        <w:jc w:val="center"/>
        <w:rPr>
          <w:rFonts w:eastAsia="仿宋"/>
          <w:color w:val="000000"/>
          <w:kern w:val="0"/>
          <w:sz w:val="30"/>
          <w:szCs w:val="30"/>
        </w:rPr>
      </w:pPr>
    </w:p>
    <w:p w14:paraId="6782B510" w14:textId="6DCA26E8" w:rsidR="00D95EC0" w:rsidRDefault="00D95EC0" w:rsidP="00831D54">
      <w:pPr>
        <w:widowControl/>
        <w:spacing w:line="240" w:lineRule="exact"/>
        <w:ind w:firstLineChars="0" w:firstLine="0"/>
        <w:jc w:val="center"/>
        <w:rPr>
          <w:rFonts w:eastAsia="仿宋"/>
          <w:color w:val="000000"/>
          <w:kern w:val="0"/>
          <w:sz w:val="30"/>
          <w:szCs w:val="30"/>
        </w:rPr>
      </w:pPr>
    </w:p>
    <w:p w14:paraId="7F43952D" w14:textId="77777777" w:rsidR="005B4F05" w:rsidRPr="00431134" w:rsidRDefault="005B4F05" w:rsidP="00831D54">
      <w:pPr>
        <w:widowControl/>
        <w:spacing w:line="240" w:lineRule="exact"/>
        <w:ind w:firstLineChars="0" w:firstLine="0"/>
        <w:jc w:val="center"/>
        <w:rPr>
          <w:rFonts w:eastAsia="仿宋"/>
          <w:color w:val="000000"/>
          <w:kern w:val="0"/>
          <w:sz w:val="30"/>
          <w:szCs w:val="30"/>
        </w:rPr>
      </w:pPr>
    </w:p>
    <w:tbl>
      <w:tblPr>
        <w:tblW w:w="5000" w:type="pct"/>
        <w:jc w:val="center"/>
        <w:tblLook w:val="04A0" w:firstRow="1" w:lastRow="0" w:firstColumn="1" w:lastColumn="0" w:noHBand="0" w:noVBand="1"/>
      </w:tblPr>
      <w:tblGrid>
        <w:gridCol w:w="3567"/>
        <w:gridCol w:w="2010"/>
        <w:gridCol w:w="1586"/>
        <w:gridCol w:w="1728"/>
        <w:gridCol w:w="1530"/>
        <w:gridCol w:w="1954"/>
        <w:gridCol w:w="1583"/>
      </w:tblGrid>
      <w:tr w:rsidR="00D95EC0" w:rsidRPr="00D95EC0" w14:paraId="4C29DD1A" w14:textId="77777777" w:rsidTr="001270EF">
        <w:trPr>
          <w:trHeight w:val="606"/>
          <w:jc w:val="center"/>
        </w:trPr>
        <w:tc>
          <w:tcPr>
            <w:tcW w:w="5000" w:type="pct"/>
            <w:gridSpan w:val="7"/>
            <w:tcBorders>
              <w:top w:val="nil"/>
              <w:left w:val="nil"/>
              <w:bottom w:val="nil"/>
              <w:right w:val="nil"/>
            </w:tcBorders>
            <w:shd w:val="clear" w:color="auto" w:fill="auto"/>
            <w:noWrap/>
            <w:vAlign w:val="bottom"/>
            <w:hideMark/>
          </w:tcPr>
          <w:p w14:paraId="3F94D7DC" w14:textId="77777777" w:rsidR="00D95EC0" w:rsidRPr="00D95EC0" w:rsidRDefault="00D95EC0" w:rsidP="00F329C7">
            <w:pPr>
              <w:widowControl/>
              <w:spacing w:line="240" w:lineRule="auto"/>
              <w:ind w:firstLineChars="0" w:firstLine="0"/>
              <w:jc w:val="center"/>
              <w:rPr>
                <w:rFonts w:ascii="宋体" w:eastAsia="宋体" w:hAnsi="宋体" w:cs="宋体"/>
                <w:color w:val="000000"/>
                <w:kern w:val="0"/>
                <w:sz w:val="21"/>
                <w:szCs w:val="21"/>
              </w:rPr>
            </w:pPr>
            <w:r w:rsidRPr="00D95EC0">
              <w:rPr>
                <w:rFonts w:eastAsia="仿宋" w:hint="eastAsia"/>
                <w:color w:val="000000"/>
                <w:kern w:val="0"/>
                <w:sz w:val="30"/>
                <w:szCs w:val="30"/>
              </w:rPr>
              <w:t>附表</w:t>
            </w:r>
            <w:r w:rsidRPr="00D95EC0">
              <w:rPr>
                <w:rFonts w:eastAsia="仿宋" w:hint="eastAsia"/>
                <w:color w:val="000000"/>
                <w:kern w:val="0"/>
                <w:sz w:val="30"/>
                <w:szCs w:val="30"/>
              </w:rPr>
              <w:t xml:space="preserve">4  </w:t>
            </w:r>
            <w:r w:rsidRPr="00D95EC0">
              <w:rPr>
                <w:rFonts w:eastAsia="仿宋" w:hint="eastAsia"/>
                <w:color w:val="000000"/>
                <w:kern w:val="0"/>
                <w:sz w:val="30"/>
                <w:szCs w:val="30"/>
              </w:rPr>
              <w:t>开发时序和年度实施计划统计表</w:t>
            </w:r>
          </w:p>
        </w:tc>
      </w:tr>
      <w:tr w:rsidR="00D95EC0" w:rsidRPr="00D95EC0" w14:paraId="0543C20C" w14:textId="77777777" w:rsidTr="001270EF">
        <w:trPr>
          <w:trHeight w:val="366"/>
          <w:jc w:val="center"/>
        </w:trPr>
        <w:tc>
          <w:tcPr>
            <w:tcW w:w="5000" w:type="pct"/>
            <w:gridSpan w:val="7"/>
            <w:tcBorders>
              <w:top w:val="nil"/>
              <w:left w:val="nil"/>
              <w:bottom w:val="nil"/>
              <w:right w:val="nil"/>
            </w:tcBorders>
            <w:shd w:val="clear" w:color="auto" w:fill="auto"/>
            <w:vAlign w:val="center"/>
            <w:hideMark/>
          </w:tcPr>
          <w:p w14:paraId="7D140D00" w14:textId="77777777" w:rsidR="00D95EC0" w:rsidRPr="00D95EC0" w:rsidRDefault="00D95EC0" w:rsidP="00D95EC0">
            <w:pPr>
              <w:widowControl/>
              <w:spacing w:line="240" w:lineRule="auto"/>
              <w:ind w:firstLineChars="0" w:firstLine="0"/>
              <w:jc w:val="right"/>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单位:公顷、%</w:t>
            </w:r>
          </w:p>
        </w:tc>
      </w:tr>
      <w:tr w:rsidR="00D95EC0" w:rsidRPr="00D95EC0" w14:paraId="742F2858" w14:textId="77777777" w:rsidTr="001270EF">
        <w:trPr>
          <w:trHeight w:val="390"/>
          <w:jc w:val="center"/>
        </w:trPr>
        <w:tc>
          <w:tcPr>
            <w:tcW w:w="1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80261"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实施总面积</w:t>
            </w:r>
          </w:p>
        </w:tc>
        <w:tc>
          <w:tcPr>
            <w:tcW w:w="1288" w:type="pct"/>
            <w:gridSpan w:val="2"/>
            <w:tcBorders>
              <w:top w:val="single" w:sz="4" w:space="0" w:color="auto"/>
              <w:left w:val="nil"/>
              <w:bottom w:val="single" w:sz="4" w:space="0" w:color="auto"/>
              <w:right w:val="single" w:sz="4" w:space="0" w:color="auto"/>
            </w:tcBorders>
            <w:shd w:val="clear" w:color="auto" w:fill="auto"/>
            <w:vAlign w:val="center"/>
            <w:hideMark/>
          </w:tcPr>
          <w:p w14:paraId="7E0009AB"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2021年</w:t>
            </w:r>
          </w:p>
        </w:tc>
        <w:tc>
          <w:tcPr>
            <w:tcW w:w="1166" w:type="pct"/>
            <w:gridSpan w:val="2"/>
            <w:tcBorders>
              <w:top w:val="single" w:sz="4" w:space="0" w:color="auto"/>
              <w:left w:val="nil"/>
              <w:bottom w:val="single" w:sz="4" w:space="0" w:color="auto"/>
              <w:right w:val="single" w:sz="4" w:space="0" w:color="auto"/>
            </w:tcBorders>
            <w:shd w:val="clear" w:color="auto" w:fill="auto"/>
            <w:vAlign w:val="center"/>
            <w:hideMark/>
          </w:tcPr>
          <w:p w14:paraId="627FDB6E"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2022年</w:t>
            </w:r>
          </w:p>
        </w:tc>
        <w:tc>
          <w:tcPr>
            <w:tcW w:w="1268" w:type="pct"/>
            <w:gridSpan w:val="2"/>
            <w:tcBorders>
              <w:top w:val="single" w:sz="4" w:space="0" w:color="auto"/>
              <w:left w:val="nil"/>
              <w:bottom w:val="single" w:sz="4" w:space="0" w:color="auto"/>
              <w:right w:val="single" w:sz="4" w:space="0" w:color="auto"/>
            </w:tcBorders>
            <w:shd w:val="clear" w:color="auto" w:fill="auto"/>
            <w:vAlign w:val="center"/>
            <w:hideMark/>
          </w:tcPr>
          <w:p w14:paraId="5E1203F8"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2023年</w:t>
            </w:r>
          </w:p>
        </w:tc>
      </w:tr>
      <w:tr w:rsidR="00D95EC0" w:rsidRPr="00D95EC0" w14:paraId="1084CAB4" w14:textId="77777777" w:rsidTr="001270EF">
        <w:trPr>
          <w:trHeight w:val="366"/>
          <w:jc w:val="center"/>
        </w:trPr>
        <w:tc>
          <w:tcPr>
            <w:tcW w:w="1278" w:type="pct"/>
            <w:vMerge/>
            <w:tcBorders>
              <w:top w:val="single" w:sz="4" w:space="0" w:color="auto"/>
              <w:left w:val="single" w:sz="4" w:space="0" w:color="auto"/>
              <w:bottom w:val="single" w:sz="4" w:space="0" w:color="auto"/>
              <w:right w:val="single" w:sz="4" w:space="0" w:color="auto"/>
            </w:tcBorders>
            <w:vAlign w:val="center"/>
            <w:hideMark/>
          </w:tcPr>
          <w:p w14:paraId="502B9D59" w14:textId="77777777" w:rsidR="00D95EC0" w:rsidRPr="00D95EC0" w:rsidRDefault="00D95EC0" w:rsidP="00D95EC0">
            <w:pPr>
              <w:widowControl/>
              <w:spacing w:line="240" w:lineRule="auto"/>
              <w:ind w:firstLineChars="0" w:firstLine="0"/>
              <w:jc w:val="left"/>
              <w:rPr>
                <w:rFonts w:ascii="宋体" w:eastAsia="宋体" w:hAnsi="宋体" w:cs="宋体"/>
                <w:color w:val="000000"/>
                <w:kern w:val="0"/>
                <w:sz w:val="21"/>
                <w:szCs w:val="21"/>
              </w:rPr>
            </w:pPr>
          </w:p>
        </w:tc>
        <w:tc>
          <w:tcPr>
            <w:tcW w:w="720" w:type="pct"/>
            <w:tcBorders>
              <w:top w:val="nil"/>
              <w:left w:val="nil"/>
              <w:bottom w:val="single" w:sz="4" w:space="0" w:color="auto"/>
              <w:right w:val="single" w:sz="4" w:space="0" w:color="auto"/>
            </w:tcBorders>
            <w:shd w:val="clear" w:color="auto" w:fill="auto"/>
            <w:vAlign w:val="center"/>
            <w:hideMark/>
          </w:tcPr>
          <w:p w14:paraId="34403008"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完成面积</w:t>
            </w:r>
          </w:p>
        </w:tc>
        <w:tc>
          <w:tcPr>
            <w:tcW w:w="568" w:type="pct"/>
            <w:tcBorders>
              <w:top w:val="nil"/>
              <w:left w:val="nil"/>
              <w:bottom w:val="single" w:sz="4" w:space="0" w:color="auto"/>
              <w:right w:val="single" w:sz="4" w:space="0" w:color="auto"/>
            </w:tcBorders>
            <w:shd w:val="clear" w:color="auto" w:fill="auto"/>
            <w:vAlign w:val="center"/>
            <w:hideMark/>
          </w:tcPr>
          <w:p w14:paraId="1D7F6E70"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比例</w:t>
            </w:r>
          </w:p>
        </w:tc>
        <w:tc>
          <w:tcPr>
            <w:tcW w:w="619" w:type="pct"/>
            <w:tcBorders>
              <w:top w:val="nil"/>
              <w:left w:val="nil"/>
              <w:bottom w:val="single" w:sz="4" w:space="0" w:color="auto"/>
              <w:right w:val="single" w:sz="4" w:space="0" w:color="auto"/>
            </w:tcBorders>
            <w:shd w:val="clear" w:color="auto" w:fill="auto"/>
            <w:vAlign w:val="center"/>
            <w:hideMark/>
          </w:tcPr>
          <w:p w14:paraId="3CBC75C3"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完成面积</w:t>
            </w:r>
          </w:p>
        </w:tc>
        <w:tc>
          <w:tcPr>
            <w:tcW w:w="548" w:type="pct"/>
            <w:tcBorders>
              <w:top w:val="nil"/>
              <w:left w:val="nil"/>
              <w:bottom w:val="single" w:sz="4" w:space="0" w:color="auto"/>
              <w:right w:val="single" w:sz="4" w:space="0" w:color="auto"/>
            </w:tcBorders>
            <w:shd w:val="clear" w:color="auto" w:fill="auto"/>
            <w:vAlign w:val="center"/>
            <w:hideMark/>
          </w:tcPr>
          <w:p w14:paraId="24FE80B9"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比例</w:t>
            </w:r>
          </w:p>
        </w:tc>
        <w:tc>
          <w:tcPr>
            <w:tcW w:w="700" w:type="pct"/>
            <w:tcBorders>
              <w:top w:val="nil"/>
              <w:left w:val="nil"/>
              <w:bottom w:val="single" w:sz="4" w:space="0" w:color="auto"/>
              <w:right w:val="single" w:sz="4" w:space="0" w:color="auto"/>
            </w:tcBorders>
            <w:shd w:val="clear" w:color="auto" w:fill="auto"/>
            <w:vAlign w:val="center"/>
            <w:hideMark/>
          </w:tcPr>
          <w:p w14:paraId="529D0C9A"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完成面积</w:t>
            </w:r>
          </w:p>
        </w:tc>
        <w:tc>
          <w:tcPr>
            <w:tcW w:w="568" w:type="pct"/>
            <w:tcBorders>
              <w:top w:val="nil"/>
              <w:left w:val="nil"/>
              <w:bottom w:val="single" w:sz="4" w:space="0" w:color="auto"/>
              <w:right w:val="single" w:sz="4" w:space="0" w:color="auto"/>
            </w:tcBorders>
            <w:shd w:val="clear" w:color="auto" w:fill="auto"/>
            <w:vAlign w:val="center"/>
            <w:hideMark/>
          </w:tcPr>
          <w:p w14:paraId="6DF95027" w14:textId="77777777" w:rsidR="00D95EC0" w:rsidRPr="00D95EC0" w:rsidRDefault="00D95EC0" w:rsidP="00D95EC0">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比例</w:t>
            </w:r>
          </w:p>
        </w:tc>
      </w:tr>
      <w:tr w:rsidR="00D95EC0" w:rsidRPr="00D95EC0" w14:paraId="495AAF0B" w14:textId="77777777" w:rsidTr="001270EF">
        <w:trPr>
          <w:trHeight w:val="366"/>
          <w:jc w:val="center"/>
        </w:trPr>
        <w:tc>
          <w:tcPr>
            <w:tcW w:w="1278" w:type="pct"/>
            <w:tcBorders>
              <w:top w:val="nil"/>
              <w:left w:val="single" w:sz="4" w:space="0" w:color="auto"/>
              <w:bottom w:val="single" w:sz="4" w:space="0" w:color="auto"/>
              <w:right w:val="single" w:sz="4" w:space="0" w:color="auto"/>
            </w:tcBorders>
            <w:shd w:val="clear" w:color="auto" w:fill="auto"/>
            <w:noWrap/>
            <w:vAlign w:val="bottom"/>
            <w:hideMark/>
          </w:tcPr>
          <w:p w14:paraId="51610979" w14:textId="77777777" w:rsidR="00D95EC0" w:rsidRPr="00D95EC0" w:rsidRDefault="00D95EC0" w:rsidP="001270EF">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154.5242</w:t>
            </w:r>
          </w:p>
        </w:tc>
        <w:tc>
          <w:tcPr>
            <w:tcW w:w="720" w:type="pct"/>
            <w:tcBorders>
              <w:top w:val="nil"/>
              <w:left w:val="nil"/>
              <w:bottom w:val="single" w:sz="4" w:space="0" w:color="auto"/>
              <w:right w:val="single" w:sz="4" w:space="0" w:color="auto"/>
            </w:tcBorders>
            <w:shd w:val="clear" w:color="auto" w:fill="auto"/>
            <w:noWrap/>
            <w:vAlign w:val="bottom"/>
            <w:hideMark/>
          </w:tcPr>
          <w:p w14:paraId="12B535A3" w14:textId="77777777" w:rsidR="00D95EC0" w:rsidRPr="00D95EC0" w:rsidRDefault="00D95EC0" w:rsidP="001270EF">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97.1827</w:t>
            </w:r>
          </w:p>
        </w:tc>
        <w:tc>
          <w:tcPr>
            <w:tcW w:w="568" w:type="pct"/>
            <w:tcBorders>
              <w:top w:val="nil"/>
              <w:left w:val="nil"/>
              <w:bottom w:val="single" w:sz="4" w:space="0" w:color="auto"/>
              <w:right w:val="single" w:sz="4" w:space="0" w:color="auto"/>
            </w:tcBorders>
            <w:shd w:val="clear" w:color="auto" w:fill="auto"/>
            <w:noWrap/>
            <w:vAlign w:val="bottom"/>
            <w:hideMark/>
          </w:tcPr>
          <w:p w14:paraId="4CD7570D" w14:textId="77777777" w:rsidR="00D95EC0" w:rsidRPr="00D95EC0" w:rsidRDefault="00D95EC0" w:rsidP="001270EF">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62.89</w:t>
            </w:r>
          </w:p>
        </w:tc>
        <w:tc>
          <w:tcPr>
            <w:tcW w:w="619" w:type="pct"/>
            <w:tcBorders>
              <w:top w:val="nil"/>
              <w:left w:val="nil"/>
              <w:bottom w:val="single" w:sz="4" w:space="0" w:color="auto"/>
              <w:right w:val="single" w:sz="4" w:space="0" w:color="auto"/>
            </w:tcBorders>
            <w:shd w:val="clear" w:color="auto" w:fill="auto"/>
            <w:noWrap/>
            <w:vAlign w:val="bottom"/>
            <w:hideMark/>
          </w:tcPr>
          <w:p w14:paraId="7C336755" w14:textId="77777777" w:rsidR="00D95EC0" w:rsidRPr="00D95EC0" w:rsidRDefault="00D95EC0" w:rsidP="001270EF">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22.3557</w:t>
            </w:r>
          </w:p>
        </w:tc>
        <w:tc>
          <w:tcPr>
            <w:tcW w:w="548" w:type="pct"/>
            <w:tcBorders>
              <w:top w:val="nil"/>
              <w:left w:val="nil"/>
              <w:bottom w:val="single" w:sz="4" w:space="0" w:color="auto"/>
              <w:right w:val="single" w:sz="4" w:space="0" w:color="auto"/>
            </w:tcBorders>
            <w:shd w:val="clear" w:color="auto" w:fill="auto"/>
            <w:noWrap/>
            <w:vAlign w:val="bottom"/>
            <w:hideMark/>
          </w:tcPr>
          <w:p w14:paraId="5B10315F" w14:textId="77777777" w:rsidR="00D95EC0" w:rsidRPr="00D95EC0" w:rsidRDefault="00D95EC0" w:rsidP="001270EF">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14.47</w:t>
            </w:r>
          </w:p>
        </w:tc>
        <w:tc>
          <w:tcPr>
            <w:tcW w:w="700" w:type="pct"/>
            <w:tcBorders>
              <w:top w:val="nil"/>
              <w:left w:val="nil"/>
              <w:bottom w:val="single" w:sz="4" w:space="0" w:color="auto"/>
              <w:right w:val="single" w:sz="4" w:space="0" w:color="auto"/>
            </w:tcBorders>
            <w:shd w:val="clear" w:color="auto" w:fill="auto"/>
            <w:noWrap/>
            <w:vAlign w:val="bottom"/>
            <w:hideMark/>
          </w:tcPr>
          <w:p w14:paraId="1742EF58" w14:textId="77777777" w:rsidR="00D95EC0" w:rsidRPr="00D95EC0" w:rsidRDefault="00D95EC0" w:rsidP="001270EF">
            <w:pPr>
              <w:widowControl/>
              <w:spacing w:line="240" w:lineRule="auto"/>
              <w:ind w:firstLineChars="0" w:firstLine="0"/>
              <w:jc w:val="center"/>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34.9858</w:t>
            </w:r>
          </w:p>
        </w:tc>
        <w:tc>
          <w:tcPr>
            <w:tcW w:w="568" w:type="pct"/>
            <w:tcBorders>
              <w:top w:val="nil"/>
              <w:left w:val="nil"/>
              <w:bottom w:val="single" w:sz="4" w:space="0" w:color="auto"/>
              <w:right w:val="single" w:sz="4" w:space="0" w:color="auto"/>
            </w:tcBorders>
            <w:shd w:val="clear" w:color="auto" w:fill="auto"/>
            <w:noWrap/>
            <w:vAlign w:val="bottom"/>
            <w:hideMark/>
          </w:tcPr>
          <w:p w14:paraId="7DE4B0AC" w14:textId="77777777" w:rsidR="00D95EC0" w:rsidRPr="00D95EC0" w:rsidRDefault="00D95EC0" w:rsidP="00D95EC0">
            <w:pPr>
              <w:widowControl/>
              <w:spacing w:line="240" w:lineRule="auto"/>
              <w:ind w:firstLineChars="0" w:firstLine="0"/>
              <w:jc w:val="right"/>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22.64</w:t>
            </w:r>
          </w:p>
        </w:tc>
      </w:tr>
      <w:tr w:rsidR="00D95EC0" w:rsidRPr="00D95EC0" w14:paraId="6E0284DA" w14:textId="77777777" w:rsidTr="001270EF">
        <w:trPr>
          <w:trHeight w:val="366"/>
          <w:jc w:val="center"/>
        </w:trPr>
        <w:tc>
          <w:tcPr>
            <w:tcW w:w="3185" w:type="pct"/>
            <w:gridSpan w:val="4"/>
            <w:tcBorders>
              <w:top w:val="nil"/>
              <w:left w:val="nil"/>
              <w:bottom w:val="nil"/>
              <w:right w:val="nil"/>
            </w:tcBorders>
            <w:shd w:val="clear" w:color="auto" w:fill="auto"/>
            <w:noWrap/>
            <w:vAlign w:val="center"/>
            <w:hideMark/>
          </w:tcPr>
          <w:p w14:paraId="36FA1CE0" w14:textId="77777777" w:rsidR="00D95EC0" w:rsidRPr="00D95EC0" w:rsidRDefault="00D95EC0" w:rsidP="00D95EC0">
            <w:pPr>
              <w:widowControl/>
              <w:spacing w:line="240" w:lineRule="auto"/>
              <w:ind w:firstLineChars="0" w:firstLine="0"/>
              <w:jc w:val="left"/>
              <w:rPr>
                <w:rFonts w:ascii="宋体" w:eastAsia="宋体" w:hAnsi="宋体" w:cs="宋体"/>
                <w:color w:val="000000"/>
                <w:kern w:val="0"/>
                <w:sz w:val="21"/>
                <w:szCs w:val="21"/>
              </w:rPr>
            </w:pPr>
            <w:r w:rsidRPr="00D95EC0">
              <w:rPr>
                <w:rFonts w:ascii="宋体" w:eastAsia="宋体" w:hAnsi="宋体" w:cs="宋体" w:hint="eastAsia"/>
                <w:color w:val="000000"/>
                <w:kern w:val="0"/>
                <w:sz w:val="21"/>
                <w:szCs w:val="21"/>
              </w:rPr>
              <w:t>注：按土地征收成片开发范围面积统计。</w:t>
            </w:r>
          </w:p>
        </w:tc>
        <w:tc>
          <w:tcPr>
            <w:tcW w:w="548" w:type="pct"/>
            <w:tcBorders>
              <w:top w:val="nil"/>
              <w:left w:val="nil"/>
              <w:bottom w:val="nil"/>
              <w:right w:val="nil"/>
            </w:tcBorders>
            <w:shd w:val="clear" w:color="auto" w:fill="auto"/>
            <w:noWrap/>
            <w:vAlign w:val="center"/>
            <w:hideMark/>
          </w:tcPr>
          <w:p w14:paraId="34329C16" w14:textId="77777777" w:rsidR="00D95EC0" w:rsidRPr="00D95EC0" w:rsidRDefault="00D95EC0" w:rsidP="00D95EC0">
            <w:pPr>
              <w:widowControl/>
              <w:spacing w:line="240" w:lineRule="auto"/>
              <w:ind w:firstLineChars="0" w:firstLine="0"/>
              <w:jc w:val="left"/>
              <w:rPr>
                <w:rFonts w:ascii="宋体" w:eastAsia="宋体" w:hAnsi="宋体" w:cs="宋体"/>
                <w:color w:val="000000"/>
                <w:kern w:val="0"/>
                <w:sz w:val="21"/>
                <w:szCs w:val="21"/>
              </w:rPr>
            </w:pPr>
          </w:p>
        </w:tc>
        <w:tc>
          <w:tcPr>
            <w:tcW w:w="700" w:type="pct"/>
            <w:tcBorders>
              <w:top w:val="nil"/>
              <w:left w:val="nil"/>
              <w:bottom w:val="nil"/>
              <w:right w:val="nil"/>
            </w:tcBorders>
            <w:shd w:val="clear" w:color="auto" w:fill="auto"/>
            <w:noWrap/>
            <w:vAlign w:val="center"/>
            <w:hideMark/>
          </w:tcPr>
          <w:p w14:paraId="149AC240" w14:textId="77777777" w:rsidR="00D95EC0" w:rsidRPr="00D95EC0" w:rsidRDefault="00D95EC0" w:rsidP="00D95EC0">
            <w:pPr>
              <w:widowControl/>
              <w:spacing w:line="240" w:lineRule="auto"/>
              <w:ind w:firstLineChars="0" w:firstLine="0"/>
              <w:jc w:val="left"/>
              <w:rPr>
                <w:rFonts w:eastAsia="Times New Roman"/>
                <w:kern w:val="0"/>
                <w:sz w:val="21"/>
                <w:szCs w:val="21"/>
              </w:rPr>
            </w:pPr>
          </w:p>
        </w:tc>
        <w:tc>
          <w:tcPr>
            <w:tcW w:w="568" w:type="pct"/>
            <w:tcBorders>
              <w:top w:val="nil"/>
              <w:left w:val="nil"/>
              <w:bottom w:val="nil"/>
              <w:right w:val="nil"/>
            </w:tcBorders>
            <w:shd w:val="clear" w:color="auto" w:fill="auto"/>
            <w:noWrap/>
            <w:vAlign w:val="center"/>
            <w:hideMark/>
          </w:tcPr>
          <w:p w14:paraId="101AC4F4" w14:textId="77777777" w:rsidR="00D95EC0" w:rsidRPr="00D95EC0" w:rsidRDefault="00D95EC0" w:rsidP="00D95EC0">
            <w:pPr>
              <w:widowControl/>
              <w:spacing w:line="240" w:lineRule="auto"/>
              <w:ind w:firstLineChars="0" w:firstLine="0"/>
              <w:jc w:val="left"/>
              <w:rPr>
                <w:rFonts w:eastAsia="Times New Roman"/>
                <w:kern w:val="0"/>
                <w:sz w:val="21"/>
                <w:szCs w:val="21"/>
              </w:rPr>
            </w:pPr>
          </w:p>
        </w:tc>
      </w:tr>
    </w:tbl>
    <w:p w14:paraId="1395CDC9" w14:textId="75044C9E" w:rsidR="00980DA6" w:rsidRPr="00D95EC0" w:rsidRDefault="00980DA6" w:rsidP="00831D54">
      <w:pPr>
        <w:widowControl/>
        <w:spacing w:line="240" w:lineRule="exact"/>
        <w:ind w:firstLineChars="0" w:firstLine="0"/>
        <w:jc w:val="center"/>
        <w:rPr>
          <w:rFonts w:eastAsia="仿宋"/>
          <w:color w:val="000000"/>
          <w:kern w:val="0"/>
          <w:sz w:val="30"/>
          <w:szCs w:val="30"/>
        </w:rPr>
      </w:pPr>
    </w:p>
    <w:p w14:paraId="40FC36DE" w14:textId="26D1CB07" w:rsidR="00980DA6" w:rsidRPr="00431134" w:rsidRDefault="00980DA6" w:rsidP="00831D54">
      <w:pPr>
        <w:widowControl/>
        <w:spacing w:line="240" w:lineRule="exact"/>
        <w:ind w:firstLineChars="0" w:firstLine="0"/>
        <w:jc w:val="center"/>
        <w:rPr>
          <w:rFonts w:eastAsia="仿宋"/>
          <w:color w:val="000000"/>
          <w:kern w:val="0"/>
          <w:sz w:val="30"/>
          <w:szCs w:val="30"/>
        </w:rPr>
      </w:pPr>
    </w:p>
    <w:p w14:paraId="59667FFE" w14:textId="4C4912CE" w:rsidR="00980DA6" w:rsidRPr="00431134" w:rsidRDefault="00980DA6" w:rsidP="00831D54">
      <w:pPr>
        <w:widowControl/>
        <w:spacing w:line="240" w:lineRule="exact"/>
        <w:ind w:firstLineChars="0" w:firstLine="0"/>
        <w:jc w:val="center"/>
        <w:rPr>
          <w:rFonts w:eastAsia="仿宋"/>
          <w:color w:val="000000"/>
          <w:kern w:val="0"/>
          <w:sz w:val="30"/>
          <w:szCs w:val="30"/>
        </w:rPr>
      </w:pPr>
    </w:p>
    <w:p w14:paraId="2A635961" w14:textId="4552D4E8" w:rsidR="00980DA6" w:rsidRPr="00A019C1" w:rsidRDefault="00980DA6" w:rsidP="00831D54">
      <w:pPr>
        <w:widowControl/>
        <w:spacing w:line="240" w:lineRule="exact"/>
        <w:ind w:firstLineChars="0" w:firstLine="0"/>
        <w:jc w:val="center"/>
        <w:rPr>
          <w:rFonts w:eastAsia="仿宋"/>
          <w:color w:val="000000"/>
          <w:kern w:val="0"/>
          <w:sz w:val="30"/>
          <w:szCs w:val="30"/>
        </w:rPr>
      </w:pPr>
    </w:p>
    <w:p w14:paraId="15BE9742" w14:textId="4BBD83AF" w:rsidR="00A019C1" w:rsidRDefault="00A019C1" w:rsidP="00831D54">
      <w:pPr>
        <w:widowControl/>
        <w:spacing w:line="240" w:lineRule="exact"/>
        <w:ind w:firstLineChars="0" w:firstLine="0"/>
        <w:jc w:val="center"/>
        <w:rPr>
          <w:rFonts w:eastAsia="仿宋"/>
          <w:color w:val="000000"/>
          <w:kern w:val="0"/>
          <w:sz w:val="30"/>
          <w:szCs w:val="30"/>
        </w:rPr>
      </w:pPr>
    </w:p>
    <w:p w14:paraId="4071C011" w14:textId="77777777" w:rsidR="00A019C1" w:rsidRPr="00431134" w:rsidRDefault="00A019C1" w:rsidP="00831D54">
      <w:pPr>
        <w:widowControl/>
        <w:spacing w:line="240" w:lineRule="exact"/>
        <w:ind w:firstLineChars="0" w:firstLine="0"/>
        <w:jc w:val="center"/>
        <w:rPr>
          <w:rFonts w:eastAsia="仿宋"/>
          <w:color w:val="000000"/>
          <w:kern w:val="0"/>
          <w:sz w:val="30"/>
          <w:szCs w:val="30"/>
        </w:rPr>
      </w:pPr>
    </w:p>
    <w:p w14:paraId="040D6136" w14:textId="1056FDD5" w:rsidR="004C07EF" w:rsidRPr="00431134" w:rsidRDefault="004C07EF" w:rsidP="00831D54">
      <w:pPr>
        <w:widowControl/>
        <w:spacing w:line="240" w:lineRule="exact"/>
        <w:ind w:firstLineChars="0" w:firstLine="0"/>
        <w:jc w:val="center"/>
        <w:rPr>
          <w:rFonts w:eastAsia="仿宋"/>
          <w:color w:val="000000"/>
          <w:kern w:val="0"/>
          <w:sz w:val="30"/>
          <w:szCs w:val="30"/>
        </w:rPr>
      </w:pPr>
    </w:p>
    <w:p w14:paraId="7454841B" w14:textId="695CF4B2" w:rsidR="004C07EF" w:rsidRPr="00431134" w:rsidRDefault="004C07EF" w:rsidP="00831D54">
      <w:pPr>
        <w:widowControl/>
        <w:spacing w:line="240" w:lineRule="exact"/>
        <w:ind w:firstLineChars="0" w:firstLine="0"/>
        <w:jc w:val="center"/>
        <w:rPr>
          <w:rFonts w:eastAsia="仿宋"/>
          <w:color w:val="000000"/>
          <w:kern w:val="0"/>
          <w:sz w:val="30"/>
          <w:szCs w:val="30"/>
        </w:rPr>
      </w:pPr>
    </w:p>
    <w:p w14:paraId="2E24384B" w14:textId="77777777" w:rsidR="004C07EF" w:rsidRPr="00431134" w:rsidRDefault="004C07EF" w:rsidP="00831D54">
      <w:pPr>
        <w:widowControl/>
        <w:spacing w:line="240" w:lineRule="exact"/>
        <w:ind w:firstLineChars="0" w:firstLine="0"/>
        <w:jc w:val="center"/>
        <w:rPr>
          <w:rFonts w:eastAsia="仿宋"/>
          <w:color w:val="000000"/>
          <w:kern w:val="0"/>
          <w:sz w:val="30"/>
          <w:szCs w:val="30"/>
        </w:rPr>
      </w:pPr>
    </w:p>
    <w:p w14:paraId="0B67F495" w14:textId="2E1E9E6B" w:rsidR="00980DA6" w:rsidRPr="00431134" w:rsidRDefault="00980DA6" w:rsidP="00831D54">
      <w:pPr>
        <w:widowControl/>
        <w:spacing w:line="240" w:lineRule="exact"/>
        <w:ind w:firstLineChars="0" w:firstLine="0"/>
        <w:jc w:val="center"/>
        <w:rPr>
          <w:rFonts w:eastAsia="仿宋"/>
          <w:color w:val="000000"/>
          <w:kern w:val="0"/>
          <w:sz w:val="30"/>
          <w:szCs w:val="30"/>
        </w:rPr>
      </w:pPr>
    </w:p>
    <w:p w14:paraId="67B041BD" w14:textId="77777777" w:rsidR="00980DA6" w:rsidRPr="00431134" w:rsidRDefault="00980DA6" w:rsidP="00831D54">
      <w:pPr>
        <w:widowControl/>
        <w:spacing w:line="240" w:lineRule="exact"/>
        <w:ind w:firstLineChars="0" w:firstLine="0"/>
        <w:jc w:val="center"/>
        <w:rPr>
          <w:rFonts w:eastAsia="仿宋"/>
          <w:color w:val="000000"/>
          <w:kern w:val="0"/>
          <w:sz w:val="30"/>
          <w:szCs w:val="30"/>
        </w:rPr>
      </w:pPr>
    </w:p>
    <w:p w14:paraId="21352B2D" w14:textId="0FC60F7A" w:rsidR="009E7EBA" w:rsidRPr="00431134" w:rsidRDefault="009E7EBA" w:rsidP="00831D54">
      <w:pPr>
        <w:widowControl/>
        <w:spacing w:line="240" w:lineRule="exact"/>
        <w:ind w:firstLineChars="0" w:firstLine="0"/>
        <w:jc w:val="center"/>
        <w:rPr>
          <w:rFonts w:eastAsia="仿宋"/>
          <w:color w:val="000000"/>
          <w:kern w:val="0"/>
          <w:sz w:val="30"/>
          <w:szCs w:val="30"/>
        </w:rPr>
      </w:pPr>
    </w:p>
    <w:p w14:paraId="34A59966" w14:textId="5882E0EE" w:rsidR="00446A5C" w:rsidRPr="00431134" w:rsidRDefault="00446A5C" w:rsidP="00AF504B">
      <w:pPr>
        <w:widowControl/>
        <w:spacing w:line="240" w:lineRule="auto"/>
        <w:ind w:firstLineChars="0" w:firstLine="0"/>
        <w:jc w:val="center"/>
        <w:rPr>
          <w:rFonts w:eastAsia="仿宋"/>
          <w:color w:val="000000"/>
          <w:kern w:val="0"/>
          <w:sz w:val="30"/>
          <w:szCs w:val="30"/>
        </w:rPr>
        <w:sectPr w:rsidR="00446A5C" w:rsidRPr="00431134" w:rsidSect="00C72A97">
          <w:pgSz w:w="16838" w:h="11906" w:orient="landscape"/>
          <w:pgMar w:top="1797" w:right="1440" w:bottom="1797" w:left="1440" w:header="851" w:footer="992" w:gutter="0"/>
          <w:cols w:space="425"/>
          <w:docGrid w:type="linesAndChars" w:linePitch="312"/>
        </w:sectPr>
      </w:pPr>
    </w:p>
    <w:p w14:paraId="59304BCC" w14:textId="0F9E5FCA" w:rsidR="009947DB" w:rsidRPr="00431134" w:rsidRDefault="009947DB" w:rsidP="009947DB">
      <w:pPr>
        <w:pStyle w:val="2"/>
        <w:ind w:firstLine="602"/>
        <w:rPr>
          <w:rFonts w:ascii="Times New Roman" w:eastAsia="仿宋" w:hAnsi="Times New Roman" w:cs="Times New Roman"/>
          <w:kern w:val="0"/>
          <w:sz w:val="30"/>
          <w:szCs w:val="30"/>
        </w:rPr>
      </w:pPr>
      <w:r w:rsidRPr="00431134">
        <w:rPr>
          <w:rFonts w:ascii="Times New Roman" w:eastAsia="仿宋" w:hAnsi="Times New Roman" w:cs="Times New Roman"/>
          <w:kern w:val="0"/>
          <w:sz w:val="30"/>
          <w:szCs w:val="30"/>
        </w:rPr>
        <w:lastRenderedPageBreak/>
        <w:t>（三）</w:t>
      </w:r>
      <w:bookmarkStart w:id="26" w:name="_Toc61613932"/>
      <w:r w:rsidRPr="00431134">
        <w:rPr>
          <w:rFonts w:ascii="Times New Roman" w:eastAsia="仿宋" w:hAnsi="Times New Roman" w:cs="Times New Roman"/>
          <w:kern w:val="0"/>
          <w:sz w:val="30"/>
          <w:szCs w:val="30"/>
        </w:rPr>
        <w:t>其他材料</w:t>
      </w:r>
      <w:bookmarkEnd w:id="26"/>
    </w:p>
    <w:p w14:paraId="2086B07C" w14:textId="2981E0B6" w:rsidR="00535E61" w:rsidRPr="00431134" w:rsidRDefault="009947DB" w:rsidP="009947DB">
      <w:pPr>
        <w:ind w:firstLine="600"/>
        <w:rPr>
          <w:rFonts w:eastAsia="仿宋"/>
          <w:kern w:val="0"/>
          <w:sz w:val="30"/>
          <w:szCs w:val="30"/>
        </w:rPr>
      </w:pPr>
      <w:r w:rsidRPr="00431134">
        <w:rPr>
          <w:rFonts w:eastAsia="仿宋"/>
          <w:kern w:val="0"/>
          <w:sz w:val="30"/>
          <w:szCs w:val="30"/>
        </w:rPr>
        <w:t>开发方案纳入国民经济和社会发展年度计划的证明材料</w:t>
      </w:r>
      <w:r w:rsidR="00535E61" w:rsidRPr="00431134">
        <w:rPr>
          <w:rFonts w:eastAsia="仿宋"/>
          <w:kern w:val="0"/>
          <w:sz w:val="30"/>
          <w:szCs w:val="30"/>
        </w:rPr>
        <w:t>（</w:t>
      </w:r>
      <w:r w:rsidR="007D254B" w:rsidRPr="00431134">
        <w:rPr>
          <w:rFonts w:eastAsia="仿宋"/>
          <w:kern w:val="0"/>
          <w:sz w:val="30"/>
          <w:szCs w:val="30"/>
        </w:rPr>
        <w:t>《</w:t>
      </w:r>
      <w:r w:rsidR="007D254B" w:rsidRPr="003C6BDD">
        <w:rPr>
          <w:rFonts w:eastAsia="仿宋" w:hint="eastAsia"/>
          <w:kern w:val="0"/>
          <w:sz w:val="30"/>
          <w:szCs w:val="30"/>
        </w:rPr>
        <w:t>宁德市</w:t>
      </w:r>
      <w:r w:rsidR="007D254B" w:rsidRPr="003C6BDD">
        <w:rPr>
          <w:rFonts w:eastAsia="仿宋" w:hint="eastAsia"/>
          <w:kern w:val="0"/>
          <w:sz w:val="30"/>
          <w:szCs w:val="30"/>
        </w:rPr>
        <w:t>2020</w:t>
      </w:r>
      <w:r w:rsidR="007D254B" w:rsidRPr="003C6BDD">
        <w:rPr>
          <w:rFonts w:eastAsia="仿宋" w:hint="eastAsia"/>
          <w:kern w:val="0"/>
          <w:sz w:val="30"/>
          <w:szCs w:val="30"/>
        </w:rPr>
        <w:t>年国民经济和社会发展计划执行情况及</w:t>
      </w:r>
      <w:r w:rsidR="007D254B" w:rsidRPr="003C6BDD">
        <w:rPr>
          <w:rFonts w:eastAsia="仿宋" w:hint="eastAsia"/>
          <w:kern w:val="0"/>
          <w:sz w:val="30"/>
          <w:szCs w:val="30"/>
        </w:rPr>
        <w:t>2021</w:t>
      </w:r>
      <w:r w:rsidR="007D254B" w:rsidRPr="003C6BDD">
        <w:rPr>
          <w:rFonts w:eastAsia="仿宋" w:hint="eastAsia"/>
          <w:kern w:val="0"/>
          <w:sz w:val="30"/>
          <w:szCs w:val="30"/>
        </w:rPr>
        <w:t>年国民经济和社会发展计划</w:t>
      </w:r>
      <w:r w:rsidR="007D254B" w:rsidRPr="00431134">
        <w:rPr>
          <w:rFonts w:eastAsia="仿宋"/>
          <w:kern w:val="0"/>
          <w:sz w:val="30"/>
          <w:szCs w:val="30"/>
        </w:rPr>
        <w:t>》</w:t>
      </w:r>
      <w:r w:rsidR="00535E61" w:rsidRPr="00431134">
        <w:rPr>
          <w:rFonts w:eastAsia="仿宋"/>
          <w:kern w:val="0"/>
          <w:sz w:val="30"/>
          <w:szCs w:val="30"/>
        </w:rPr>
        <w:t>）；</w:t>
      </w:r>
    </w:p>
    <w:p w14:paraId="6C8EA0D5" w14:textId="30A84ADC" w:rsidR="009947DB" w:rsidRPr="0022323B" w:rsidRDefault="009947DB" w:rsidP="009947DB">
      <w:pPr>
        <w:ind w:firstLine="600"/>
        <w:rPr>
          <w:rFonts w:eastAsia="仿宋"/>
          <w:kern w:val="0"/>
          <w:sz w:val="30"/>
          <w:szCs w:val="30"/>
        </w:rPr>
      </w:pPr>
    </w:p>
    <w:sectPr w:rsidR="009947DB" w:rsidRPr="0022323B" w:rsidSect="00C515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F1552" w14:textId="77777777" w:rsidR="00D623E2" w:rsidRDefault="00D623E2" w:rsidP="008860CB">
      <w:pPr>
        <w:spacing w:line="240" w:lineRule="auto"/>
        <w:ind w:firstLine="560"/>
      </w:pPr>
      <w:r>
        <w:separator/>
      </w:r>
    </w:p>
  </w:endnote>
  <w:endnote w:type="continuationSeparator" w:id="0">
    <w:p w14:paraId="05374D7B" w14:textId="77777777" w:rsidR="00D623E2" w:rsidRDefault="00D623E2" w:rsidP="008860CB">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73C47" w14:textId="77777777" w:rsidR="00DD4D3C" w:rsidRDefault="00DD4D3C">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BCED" w14:textId="42B8AFDE" w:rsidR="00DD4D3C" w:rsidRDefault="00DD4D3C">
    <w:pPr>
      <w:pStyle w:val="a6"/>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46511" w14:textId="77777777" w:rsidR="00DD4D3C" w:rsidRDefault="00DD4D3C">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44777"/>
      <w:docPartObj>
        <w:docPartGallery w:val="Page Numbers (Bottom of Page)"/>
        <w:docPartUnique/>
      </w:docPartObj>
    </w:sdtPr>
    <w:sdtEndPr/>
    <w:sdtContent>
      <w:p w14:paraId="6C0220C1" w14:textId="6F67EB09" w:rsidR="00DD4D3C" w:rsidRDefault="00DD4D3C">
        <w:pPr>
          <w:pStyle w:val="a6"/>
          <w:ind w:firstLine="36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1894717"/>
      <w:docPartObj>
        <w:docPartGallery w:val="Page Numbers (Bottom of Page)"/>
        <w:docPartUnique/>
      </w:docPartObj>
    </w:sdtPr>
    <w:sdtEndPr/>
    <w:sdtContent>
      <w:p w14:paraId="01D364D9" w14:textId="4EF6899A" w:rsidR="00DD4D3C" w:rsidRDefault="00DD4D3C">
        <w:pPr>
          <w:pStyle w:val="a6"/>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90E10" w14:textId="77777777" w:rsidR="00D623E2" w:rsidRDefault="00D623E2" w:rsidP="008860CB">
      <w:pPr>
        <w:spacing w:line="240" w:lineRule="auto"/>
        <w:ind w:firstLine="560"/>
      </w:pPr>
      <w:r>
        <w:separator/>
      </w:r>
    </w:p>
  </w:footnote>
  <w:footnote w:type="continuationSeparator" w:id="0">
    <w:p w14:paraId="2AE64011" w14:textId="77777777" w:rsidR="00D623E2" w:rsidRDefault="00D623E2" w:rsidP="008860CB">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FF4EB" w14:textId="77777777" w:rsidR="00DD4D3C" w:rsidRDefault="00DD4D3C">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D3EA3" w14:textId="77777777" w:rsidR="00DD4D3C" w:rsidRDefault="00DD4D3C" w:rsidP="001F1120">
    <w:pPr>
      <w:pStyle w:val="a4"/>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2D0D" w14:textId="77777777" w:rsidR="00DD4D3C" w:rsidRDefault="00DD4D3C">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AA3E56"/>
    <w:multiLevelType w:val="hybridMultilevel"/>
    <w:tmpl w:val="496C1570"/>
    <w:lvl w:ilvl="0" w:tplc="59DCD93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3D3978B9"/>
    <w:multiLevelType w:val="hybridMultilevel"/>
    <w:tmpl w:val="08C604DC"/>
    <w:lvl w:ilvl="0" w:tplc="0324FABE">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15:restartNumberingAfterBreak="0">
    <w:nsid w:val="41F06F5C"/>
    <w:multiLevelType w:val="singleLevel"/>
    <w:tmpl w:val="41F06F5C"/>
    <w:lvl w:ilvl="0">
      <w:start w:val="1"/>
      <w:numFmt w:val="chineseCounting"/>
      <w:suff w:val="space"/>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77A"/>
    <w:rsid w:val="0000089A"/>
    <w:rsid w:val="00003D0A"/>
    <w:rsid w:val="00004D25"/>
    <w:rsid w:val="000061A1"/>
    <w:rsid w:val="000107E0"/>
    <w:rsid w:val="0001177D"/>
    <w:rsid w:val="000124A2"/>
    <w:rsid w:val="0001455F"/>
    <w:rsid w:val="000150A5"/>
    <w:rsid w:val="00017DAD"/>
    <w:rsid w:val="000204CE"/>
    <w:rsid w:val="00022967"/>
    <w:rsid w:val="00024052"/>
    <w:rsid w:val="000248DA"/>
    <w:rsid w:val="00025AB7"/>
    <w:rsid w:val="00030A7F"/>
    <w:rsid w:val="00032537"/>
    <w:rsid w:val="00035613"/>
    <w:rsid w:val="000364A4"/>
    <w:rsid w:val="00037A3B"/>
    <w:rsid w:val="0004038C"/>
    <w:rsid w:val="00040C6D"/>
    <w:rsid w:val="00041DFD"/>
    <w:rsid w:val="00042D9D"/>
    <w:rsid w:val="00043D31"/>
    <w:rsid w:val="000442DE"/>
    <w:rsid w:val="00053C1F"/>
    <w:rsid w:val="00053F19"/>
    <w:rsid w:val="00055F92"/>
    <w:rsid w:val="0005745E"/>
    <w:rsid w:val="0006622C"/>
    <w:rsid w:val="00073E88"/>
    <w:rsid w:val="00074395"/>
    <w:rsid w:val="0007480D"/>
    <w:rsid w:val="00075D9A"/>
    <w:rsid w:val="00086A0B"/>
    <w:rsid w:val="0008747E"/>
    <w:rsid w:val="00090502"/>
    <w:rsid w:val="000906AF"/>
    <w:rsid w:val="0009162A"/>
    <w:rsid w:val="00092520"/>
    <w:rsid w:val="00097CAD"/>
    <w:rsid w:val="000A0FDF"/>
    <w:rsid w:val="000B05B7"/>
    <w:rsid w:val="000B0719"/>
    <w:rsid w:val="000B0E0D"/>
    <w:rsid w:val="000B22B1"/>
    <w:rsid w:val="000B3F93"/>
    <w:rsid w:val="000B42B2"/>
    <w:rsid w:val="000C0F05"/>
    <w:rsid w:val="000C2562"/>
    <w:rsid w:val="000C483F"/>
    <w:rsid w:val="000C5A6D"/>
    <w:rsid w:val="000C6985"/>
    <w:rsid w:val="000D129D"/>
    <w:rsid w:val="000D133A"/>
    <w:rsid w:val="000D169C"/>
    <w:rsid w:val="000D2E72"/>
    <w:rsid w:val="000D45C6"/>
    <w:rsid w:val="000D4F58"/>
    <w:rsid w:val="000D4F81"/>
    <w:rsid w:val="000D54BC"/>
    <w:rsid w:val="000D592C"/>
    <w:rsid w:val="000E0441"/>
    <w:rsid w:val="000E09F9"/>
    <w:rsid w:val="000E3E6A"/>
    <w:rsid w:val="000E46E3"/>
    <w:rsid w:val="000E5B67"/>
    <w:rsid w:val="000E6273"/>
    <w:rsid w:val="000E6C9C"/>
    <w:rsid w:val="000E6E1E"/>
    <w:rsid w:val="000E761B"/>
    <w:rsid w:val="000F0334"/>
    <w:rsid w:val="000F192B"/>
    <w:rsid w:val="000F223D"/>
    <w:rsid w:val="000F2D90"/>
    <w:rsid w:val="000F67F9"/>
    <w:rsid w:val="00100877"/>
    <w:rsid w:val="00102101"/>
    <w:rsid w:val="001027D7"/>
    <w:rsid w:val="00103270"/>
    <w:rsid w:val="00104864"/>
    <w:rsid w:val="0010550B"/>
    <w:rsid w:val="00110C3D"/>
    <w:rsid w:val="00111D06"/>
    <w:rsid w:val="00120A13"/>
    <w:rsid w:val="0012131A"/>
    <w:rsid w:val="00121366"/>
    <w:rsid w:val="001229D8"/>
    <w:rsid w:val="00125E07"/>
    <w:rsid w:val="00126901"/>
    <w:rsid w:val="001270EF"/>
    <w:rsid w:val="00127852"/>
    <w:rsid w:val="00131501"/>
    <w:rsid w:val="001330EF"/>
    <w:rsid w:val="001338AF"/>
    <w:rsid w:val="00133E61"/>
    <w:rsid w:val="00134110"/>
    <w:rsid w:val="0013425F"/>
    <w:rsid w:val="00136053"/>
    <w:rsid w:val="00141224"/>
    <w:rsid w:val="00143070"/>
    <w:rsid w:val="001457A9"/>
    <w:rsid w:val="00146CDA"/>
    <w:rsid w:val="00146D26"/>
    <w:rsid w:val="00147B12"/>
    <w:rsid w:val="00152484"/>
    <w:rsid w:val="0015349C"/>
    <w:rsid w:val="00156B78"/>
    <w:rsid w:val="00160B3C"/>
    <w:rsid w:val="00160ECC"/>
    <w:rsid w:val="00161ED4"/>
    <w:rsid w:val="00162644"/>
    <w:rsid w:val="00163BB1"/>
    <w:rsid w:val="00173D67"/>
    <w:rsid w:val="00173EE1"/>
    <w:rsid w:val="001772B3"/>
    <w:rsid w:val="001816B7"/>
    <w:rsid w:val="00182377"/>
    <w:rsid w:val="00183217"/>
    <w:rsid w:val="00184019"/>
    <w:rsid w:val="00184278"/>
    <w:rsid w:val="0018728F"/>
    <w:rsid w:val="00190422"/>
    <w:rsid w:val="0019638D"/>
    <w:rsid w:val="001A1870"/>
    <w:rsid w:val="001A35B5"/>
    <w:rsid w:val="001A68A4"/>
    <w:rsid w:val="001A7010"/>
    <w:rsid w:val="001B1187"/>
    <w:rsid w:val="001B1A34"/>
    <w:rsid w:val="001B2BF8"/>
    <w:rsid w:val="001B42BA"/>
    <w:rsid w:val="001C3CDA"/>
    <w:rsid w:val="001C504E"/>
    <w:rsid w:val="001C5E34"/>
    <w:rsid w:val="001D17DC"/>
    <w:rsid w:val="001D3F42"/>
    <w:rsid w:val="001D5397"/>
    <w:rsid w:val="001D58F6"/>
    <w:rsid w:val="001D611E"/>
    <w:rsid w:val="001D67C7"/>
    <w:rsid w:val="001D6810"/>
    <w:rsid w:val="001E034A"/>
    <w:rsid w:val="001E109A"/>
    <w:rsid w:val="001E58B1"/>
    <w:rsid w:val="001E627B"/>
    <w:rsid w:val="001F1120"/>
    <w:rsid w:val="001F2558"/>
    <w:rsid w:val="001F352C"/>
    <w:rsid w:val="001F54F8"/>
    <w:rsid w:val="001F5AAD"/>
    <w:rsid w:val="001F68D0"/>
    <w:rsid w:val="002003F0"/>
    <w:rsid w:val="002029CE"/>
    <w:rsid w:val="002047F9"/>
    <w:rsid w:val="00211D5B"/>
    <w:rsid w:val="00212528"/>
    <w:rsid w:val="0022180F"/>
    <w:rsid w:val="0022323B"/>
    <w:rsid w:val="0022408F"/>
    <w:rsid w:val="00225FBB"/>
    <w:rsid w:val="002340E7"/>
    <w:rsid w:val="00234BDE"/>
    <w:rsid w:val="00236833"/>
    <w:rsid w:val="00240450"/>
    <w:rsid w:val="002411FD"/>
    <w:rsid w:val="002432AF"/>
    <w:rsid w:val="002440F8"/>
    <w:rsid w:val="002539E6"/>
    <w:rsid w:val="002541A2"/>
    <w:rsid w:val="00260C13"/>
    <w:rsid w:val="002656E1"/>
    <w:rsid w:val="002665FD"/>
    <w:rsid w:val="002668BD"/>
    <w:rsid w:val="00270F6C"/>
    <w:rsid w:val="0027129B"/>
    <w:rsid w:val="00274052"/>
    <w:rsid w:val="00274145"/>
    <w:rsid w:val="00275A47"/>
    <w:rsid w:val="00276E44"/>
    <w:rsid w:val="00280C8E"/>
    <w:rsid w:val="0028603A"/>
    <w:rsid w:val="0028724D"/>
    <w:rsid w:val="00287C0C"/>
    <w:rsid w:val="00290F46"/>
    <w:rsid w:val="00291D7E"/>
    <w:rsid w:val="00292652"/>
    <w:rsid w:val="00292A0E"/>
    <w:rsid w:val="00292D36"/>
    <w:rsid w:val="00292FEC"/>
    <w:rsid w:val="00294815"/>
    <w:rsid w:val="002949F3"/>
    <w:rsid w:val="00296A38"/>
    <w:rsid w:val="00296BF2"/>
    <w:rsid w:val="00296C6B"/>
    <w:rsid w:val="002A3905"/>
    <w:rsid w:val="002A4D1A"/>
    <w:rsid w:val="002A4D1B"/>
    <w:rsid w:val="002B2C00"/>
    <w:rsid w:val="002B5380"/>
    <w:rsid w:val="002B576F"/>
    <w:rsid w:val="002B6CCF"/>
    <w:rsid w:val="002C11EC"/>
    <w:rsid w:val="002C258D"/>
    <w:rsid w:val="002C2EF7"/>
    <w:rsid w:val="002C35AC"/>
    <w:rsid w:val="002C3902"/>
    <w:rsid w:val="002C5451"/>
    <w:rsid w:val="002C5923"/>
    <w:rsid w:val="002C7206"/>
    <w:rsid w:val="002C7629"/>
    <w:rsid w:val="002D03BA"/>
    <w:rsid w:val="002D117E"/>
    <w:rsid w:val="002D25D5"/>
    <w:rsid w:val="002D5ED9"/>
    <w:rsid w:val="002D7F6E"/>
    <w:rsid w:val="002E0722"/>
    <w:rsid w:val="002E1A06"/>
    <w:rsid w:val="002E33FB"/>
    <w:rsid w:val="002E3F50"/>
    <w:rsid w:val="002E3F56"/>
    <w:rsid w:val="002E4E23"/>
    <w:rsid w:val="002E72BE"/>
    <w:rsid w:val="002E7CB1"/>
    <w:rsid w:val="002F02A4"/>
    <w:rsid w:val="002F1AF4"/>
    <w:rsid w:val="002F1B9E"/>
    <w:rsid w:val="002F1EFF"/>
    <w:rsid w:val="002F2BAC"/>
    <w:rsid w:val="002F3CA9"/>
    <w:rsid w:val="002F4F92"/>
    <w:rsid w:val="003008F0"/>
    <w:rsid w:val="00306F62"/>
    <w:rsid w:val="00312F94"/>
    <w:rsid w:val="00314FA9"/>
    <w:rsid w:val="003179FB"/>
    <w:rsid w:val="00325A2B"/>
    <w:rsid w:val="00325EEA"/>
    <w:rsid w:val="00331479"/>
    <w:rsid w:val="0033284B"/>
    <w:rsid w:val="00333C14"/>
    <w:rsid w:val="00333D02"/>
    <w:rsid w:val="003366FC"/>
    <w:rsid w:val="003400BC"/>
    <w:rsid w:val="00340509"/>
    <w:rsid w:val="00340E9F"/>
    <w:rsid w:val="00345D98"/>
    <w:rsid w:val="00350C75"/>
    <w:rsid w:val="00352EED"/>
    <w:rsid w:val="00353EE0"/>
    <w:rsid w:val="0035415A"/>
    <w:rsid w:val="00354970"/>
    <w:rsid w:val="00355EF7"/>
    <w:rsid w:val="003606A1"/>
    <w:rsid w:val="00361352"/>
    <w:rsid w:val="00361492"/>
    <w:rsid w:val="003617DA"/>
    <w:rsid w:val="00362B46"/>
    <w:rsid w:val="00363DC9"/>
    <w:rsid w:val="00365346"/>
    <w:rsid w:val="0036544A"/>
    <w:rsid w:val="00370978"/>
    <w:rsid w:val="00377A40"/>
    <w:rsid w:val="00382A36"/>
    <w:rsid w:val="0038370D"/>
    <w:rsid w:val="00384498"/>
    <w:rsid w:val="003865EF"/>
    <w:rsid w:val="00387467"/>
    <w:rsid w:val="003918AE"/>
    <w:rsid w:val="00392A96"/>
    <w:rsid w:val="0039366B"/>
    <w:rsid w:val="00396B3A"/>
    <w:rsid w:val="003977E8"/>
    <w:rsid w:val="00397F98"/>
    <w:rsid w:val="003A371D"/>
    <w:rsid w:val="003A4A3A"/>
    <w:rsid w:val="003A679B"/>
    <w:rsid w:val="003A77F5"/>
    <w:rsid w:val="003B1887"/>
    <w:rsid w:val="003B4DE6"/>
    <w:rsid w:val="003B5176"/>
    <w:rsid w:val="003B5E1C"/>
    <w:rsid w:val="003B6562"/>
    <w:rsid w:val="003B7C82"/>
    <w:rsid w:val="003C496E"/>
    <w:rsid w:val="003C50D6"/>
    <w:rsid w:val="003C5B6D"/>
    <w:rsid w:val="003C5E99"/>
    <w:rsid w:val="003C6BDD"/>
    <w:rsid w:val="003C7D75"/>
    <w:rsid w:val="003D13E6"/>
    <w:rsid w:val="003D2433"/>
    <w:rsid w:val="003D24AA"/>
    <w:rsid w:val="003D5BCB"/>
    <w:rsid w:val="003E1993"/>
    <w:rsid w:val="003E3C01"/>
    <w:rsid w:val="003E440D"/>
    <w:rsid w:val="003E799A"/>
    <w:rsid w:val="003F03E6"/>
    <w:rsid w:val="003F06A4"/>
    <w:rsid w:val="003F12E2"/>
    <w:rsid w:val="003F1EB5"/>
    <w:rsid w:val="003F31FE"/>
    <w:rsid w:val="003F36B7"/>
    <w:rsid w:val="003F7899"/>
    <w:rsid w:val="00401446"/>
    <w:rsid w:val="00402F12"/>
    <w:rsid w:val="00403AF7"/>
    <w:rsid w:val="0040417E"/>
    <w:rsid w:val="00407C86"/>
    <w:rsid w:val="00412030"/>
    <w:rsid w:val="00414ED5"/>
    <w:rsid w:val="0041625D"/>
    <w:rsid w:val="00417979"/>
    <w:rsid w:val="00417DB8"/>
    <w:rsid w:val="00421465"/>
    <w:rsid w:val="00421611"/>
    <w:rsid w:val="00422D82"/>
    <w:rsid w:val="0042582B"/>
    <w:rsid w:val="004267FA"/>
    <w:rsid w:val="00430AB6"/>
    <w:rsid w:val="00431134"/>
    <w:rsid w:val="004312F4"/>
    <w:rsid w:val="00431756"/>
    <w:rsid w:val="00432189"/>
    <w:rsid w:val="00433199"/>
    <w:rsid w:val="004368FA"/>
    <w:rsid w:val="00437904"/>
    <w:rsid w:val="00437B80"/>
    <w:rsid w:val="0044097E"/>
    <w:rsid w:val="004425D6"/>
    <w:rsid w:val="00444645"/>
    <w:rsid w:val="00444F9D"/>
    <w:rsid w:val="004453A0"/>
    <w:rsid w:val="00446653"/>
    <w:rsid w:val="00446A5C"/>
    <w:rsid w:val="0044774C"/>
    <w:rsid w:val="0045067D"/>
    <w:rsid w:val="0045493A"/>
    <w:rsid w:val="0045639A"/>
    <w:rsid w:val="00460BB3"/>
    <w:rsid w:val="00470652"/>
    <w:rsid w:val="00474021"/>
    <w:rsid w:val="004747F9"/>
    <w:rsid w:val="004748E4"/>
    <w:rsid w:val="00475E2F"/>
    <w:rsid w:val="004805D2"/>
    <w:rsid w:val="0048372D"/>
    <w:rsid w:val="0048407A"/>
    <w:rsid w:val="004849CF"/>
    <w:rsid w:val="004874EC"/>
    <w:rsid w:val="0049056E"/>
    <w:rsid w:val="00490E17"/>
    <w:rsid w:val="00491D20"/>
    <w:rsid w:val="004966E7"/>
    <w:rsid w:val="0049693B"/>
    <w:rsid w:val="00496B87"/>
    <w:rsid w:val="00496BD8"/>
    <w:rsid w:val="004975F6"/>
    <w:rsid w:val="004A1AD0"/>
    <w:rsid w:val="004A5FB3"/>
    <w:rsid w:val="004A62F1"/>
    <w:rsid w:val="004A7E5C"/>
    <w:rsid w:val="004A7E86"/>
    <w:rsid w:val="004B0475"/>
    <w:rsid w:val="004B37FF"/>
    <w:rsid w:val="004B47C6"/>
    <w:rsid w:val="004B5ACE"/>
    <w:rsid w:val="004B66DC"/>
    <w:rsid w:val="004C07EF"/>
    <w:rsid w:val="004C1924"/>
    <w:rsid w:val="004C1FDD"/>
    <w:rsid w:val="004C319B"/>
    <w:rsid w:val="004C6474"/>
    <w:rsid w:val="004C68CA"/>
    <w:rsid w:val="004C75BE"/>
    <w:rsid w:val="004D197E"/>
    <w:rsid w:val="004D420B"/>
    <w:rsid w:val="004E2B74"/>
    <w:rsid w:val="004E40C4"/>
    <w:rsid w:val="004E4F11"/>
    <w:rsid w:val="004F046C"/>
    <w:rsid w:val="004F0894"/>
    <w:rsid w:val="004F0F6F"/>
    <w:rsid w:val="004F230B"/>
    <w:rsid w:val="004F2BF6"/>
    <w:rsid w:val="004F2D45"/>
    <w:rsid w:val="004F2FB7"/>
    <w:rsid w:val="004F358A"/>
    <w:rsid w:val="004F4141"/>
    <w:rsid w:val="004F6F4E"/>
    <w:rsid w:val="00501B44"/>
    <w:rsid w:val="0050431A"/>
    <w:rsid w:val="00512F80"/>
    <w:rsid w:val="005136EA"/>
    <w:rsid w:val="00513968"/>
    <w:rsid w:val="005150A9"/>
    <w:rsid w:val="00515400"/>
    <w:rsid w:val="00515E34"/>
    <w:rsid w:val="0051651D"/>
    <w:rsid w:val="00520E3F"/>
    <w:rsid w:val="005213EC"/>
    <w:rsid w:val="005244F4"/>
    <w:rsid w:val="00532D54"/>
    <w:rsid w:val="00533850"/>
    <w:rsid w:val="00535189"/>
    <w:rsid w:val="00535E61"/>
    <w:rsid w:val="00535F6E"/>
    <w:rsid w:val="00540105"/>
    <w:rsid w:val="00541586"/>
    <w:rsid w:val="00544CEF"/>
    <w:rsid w:val="005453CA"/>
    <w:rsid w:val="005460F0"/>
    <w:rsid w:val="005541DE"/>
    <w:rsid w:val="005544A7"/>
    <w:rsid w:val="005570EC"/>
    <w:rsid w:val="005579F8"/>
    <w:rsid w:val="00567E71"/>
    <w:rsid w:val="0057397A"/>
    <w:rsid w:val="00573D76"/>
    <w:rsid w:val="00573FA6"/>
    <w:rsid w:val="0057512A"/>
    <w:rsid w:val="00577208"/>
    <w:rsid w:val="0057780F"/>
    <w:rsid w:val="0057795C"/>
    <w:rsid w:val="00577987"/>
    <w:rsid w:val="00582341"/>
    <w:rsid w:val="00582D23"/>
    <w:rsid w:val="00587BBE"/>
    <w:rsid w:val="0059268C"/>
    <w:rsid w:val="00595E55"/>
    <w:rsid w:val="00597E42"/>
    <w:rsid w:val="005A0F94"/>
    <w:rsid w:val="005A12CC"/>
    <w:rsid w:val="005A1867"/>
    <w:rsid w:val="005A1A63"/>
    <w:rsid w:val="005A20F8"/>
    <w:rsid w:val="005A2B0D"/>
    <w:rsid w:val="005A73AA"/>
    <w:rsid w:val="005A7E28"/>
    <w:rsid w:val="005B0C8C"/>
    <w:rsid w:val="005B11C3"/>
    <w:rsid w:val="005B2301"/>
    <w:rsid w:val="005B30AF"/>
    <w:rsid w:val="005B4682"/>
    <w:rsid w:val="005B4F05"/>
    <w:rsid w:val="005B5FCA"/>
    <w:rsid w:val="005B7A9A"/>
    <w:rsid w:val="005C0C22"/>
    <w:rsid w:val="005C57EB"/>
    <w:rsid w:val="005D0A68"/>
    <w:rsid w:val="005D149A"/>
    <w:rsid w:val="005D2845"/>
    <w:rsid w:val="005D4F44"/>
    <w:rsid w:val="005D5D24"/>
    <w:rsid w:val="005D63D5"/>
    <w:rsid w:val="005D6BDE"/>
    <w:rsid w:val="005D762A"/>
    <w:rsid w:val="005E0367"/>
    <w:rsid w:val="005E09E6"/>
    <w:rsid w:val="005E2EEE"/>
    <w:rsid w:val="005E6650"/>
    <w:rsid w:val="005F1D3D"/>
    <w:rsid w:val="005F2C33"/>
    <w:rsid w:val="005F3B95"/>
    <w:rsid w:val="005F4A1A"/>
    <w:rsid w:val="00601888"/>
    <w:rsid w:val="00606401"/>
    <w:rsid w:val="00606437"/>
    <w:rsid w:val="00610DD4"/>
    <w:rsid w:val="00614EE3"/>
    <w:rsid w:val="00616C4A"/>
    <w:rsid w:val="00622669"/>
    <w:rsid w:val="006226BB"/>
    <w:rsid w:val="0062551F"/>
    <w:rsid w:val="00625F55"/>
    <w:rsid w:val="00627129"/>
    <w:rsid w:val="006276FC"/>
    <w:rsid w:val="0063217A"/>
    <w:rsid w:val="00640A07"/>
    <w:rsid w:val="00643F53"/>
    <w:rsid w:val="006609E2"/>
    <w:rsid w:val="00665D5F"/>
    <w:rsid w:val="006669E9"/>
    <w:rsid w:val="00667E0C"/>
    <w:rsid w:val="00673935"/>
    <w:rsid w:val="00673A52"/>
    <w:rsid w:val="00673DDF"/>
    <w:rsid w:val="0068341E"/>
    <w:rsid w:val="006845F8"/>
    <w:rsid w:val="00684FCC"/>
    <w:rsid w:val="00693238"/>
    <w:rsid w:val="00693508"/>
    <w:rsid w:val="0069677A"/>
    <w:rsid w:val="00697FAD"/>
    <w:rsid w:val="006A2F8D"/>
    <w:rsid w:val="006A610D"/>
    <w:rsid w:val="006B4D46"/>
    <w:rsid w:val="006B64F8"/>
    <w:rsid w:val="006C047E"/>
    <w:rsid w:val="006C0B57"/>
    <w:rsid w:val="006C1DA4"/>
    <w:rsid w:val="006C2113"/>
    <w:rsid w:val="006C3B43"/>
    <w:rsid w:val="006C4754"/>
    <w:rsid w:val="006C4B57"/>
    <w:rsid w:val="006C5B96"/>
    <w:rsid w:val="006C5C79"/>
    <w:rsid w:val="006C7D9B"/>
    <w:rsid w:val="006C7E83"/>
    <w:rsid w:val="006D1866"/>
    <w:rsid w:val="006D3346"/>
    <w:rsid w:val="006D3DD6"/>
    <w:rsid w:val="006D4484"/>
    <w:rsid w:val="006D5E82"/>
    <w:rsid w:val="006E19B1"/>
    <w:rsid w:val="006E2E1B"/>
    <w:rsid w:val="006E65ED"/>
    <w:rsid w:val="006E7F8D"/>
    <w:rsid w:val="006F10C3"/>
    <w:rsid w:val="006F1A55"/>
    <w:rsid w:val="006F1E4F"/>
    <w:rsid w:val="006F1F76"/>
    <w:rsid w:val="006F2247"/>
    <w:rsid w:val="006F5BA3"/>
    <w:rsid w:val="006F5E6C"/>
    <w:rsid w:val="00700625"/>
    <w:rsid w:val="00701402"/>
    <w:rsid w:val="007036F2"/>
    <w:rsid w:val="007037C4"/>
    <w:rsid w:val="00703E09"/>
    <w:rsid w:val="00704685"/>
    <w:rsid w:val="00704B47"/>
    <w:rsid w:val="00705CB0"/>
    <w:rsid w:val="007130E0"/>
    <w:rsid w:val="00713951"/>
    <w:rsid w:val="007149A5"/>
    <w:rsid w:val="00715879"/>
    <w:rsid w:val="00716072"/>
    <w:rsid w:val="007218B5"/>
    <w:rsid w:val="007247C9"/>
    <w:rsid w:val="00732597"/>
    <w:rsid w:val="00737085"/>
    <w:rsid w:val="00743679"/>
    <w:rsid w:val="00745DA8"/>
    <w:rsid w:val="00747F29"/>
    <w:rsid w:val="0075087B"/>
    <w:rsid w:val="00753DD9"/>
    <w:rsid w:val="00755516"/>
    <w:rsid w:val="00764F4D"/>
    <w:rsid w:val="00765EFF"/>
    <w:rsid w:val="00766C1B"/>
    <w:rsid w:val="00771F66"/>
    <w:rsid w:val="00773CD4"/>
    <w:rsid w:val="00775455"/>
    <w:rsid w:val="007767CE"/>
    <w:rsid w:val="00777C02"/>
    <w:rsid w:val="0078352E"/>
    <w:rsid w:val="00790373"/>
    <w:rsid w:val="0079116C"/>
    <w:rsid w:val="00792D86"/>
    <w:rsid w:val="00797D6E"/>
    <w:rsid w:val="00797F0E"/>
    <w:rsid w:val="007A19D5"/>
    <w:rsid w:val="007A3621"/>
    <w:rsid w:val="007A5281"/>
    <w:rsid w:val="007A65E7"/>
    <w:rsid w:val="007A7541"/>
    <w:rsid w:val="007B00E6"/>
    <w:rsid w:val="007B17AF"/>
    <w:rsid w:val="007B2FFF"/>
    <w:rsid w:val="007B530B"/>
    <w:rsid w:val="007B5B91"/>
    <w:rsid w:val="007B6766"/>
    <w:rsid w:val="007B6D5D"/>
    <w:rsid w:val="007C0EFB"/>
    <w:rsid w:val="007C1737"/>
    <w:rsid w:val="007C46BA"/>
    <w:rsid w:val="007D0F70"/>
    <w:rsid w:val="007D254B"/>
    <w:rsid w:val="007D4087"/>
    <w:rsid w:val="007D439F"/>
    <w:rsid w:val="007E30D6"/>
    <w:rsid w:val="007E6718"/>
    <w:rsid w:val="007E726C"/>
    <w:rsid w:val="007F2250"/>
    <w:rsid w:val="007F2538"/>
    <w:rsid w:val="007F2B1B"/>
    <w:rsid w:val="007F3969"/>
    <w:rsid w:val="007F5FB4"/>
    <w:rsid w:val="00800945"/>
    <w:rsid w:val="00801003"/>
    <w:rsid w:val="00801A96"/>
    <w:rsid w:val="008020F3"/>
    <w:rsid w:val="008033BF"/>
    <w:rsid w:val="008048D6"/>
    <w:rsid w:val="00806454"/>
    <w:rsid w:val="0081023D"/>
    <w:rsid w:val="008120CE"/>
    <w:rsid w:val="008138AF"/>
    <w:rsid w:val="008139B1"/>
    <w:rsid w:val="0081468B"/>
    <w:rsid w:val="00816778"/>
    <w:rsid w:val="008231CF"/>
    <w:rsid w:val="008232CE"/>
    <w:rsid w:val="0082493C"/>
    <w:rsid w:val="008271A4"/>
    <w:rsid w:val="008275F8"/>
    <w:rsid w:val="008276DD"/>
    <w:rsid w:val="00827E84"/>
    <w:rsid w:val="00831BF4"/>
    <w:rsid w:val="00831D54"/>
    <w:rsid w:val="00834000"/>
    <w:rsid w:val="00834FCB"/>
    <w:rsid w:val="0083761C"/>
    <w:rsid w:val="00837AF5"/>
    <w:rsid w:val="00843ABF"/>
    <w:rsid w:val="00844CFE"/>
    <w:rsid w:val="00845C4C"/>
    <w:rsid w:val="00845D12"/>
    <w:rsid w:val="00847730"/>
    <w:rsid w:val="008479BE"/>
    <w:rsid w:val="00847D92"/>
    <w:rsid w:val="00852E98"/>
    <w:rsid w:val="0085608C"/>
    <w:rsid w:val="00857752"/>
    <w:rsid w:val="0086005C"/>
    <w:rsid w:val="0086153B"/>
    <w:rsid w:val="00863C2A"/>
    <w:rsid w:val="00863FAC"/>
    <w:rsid w:val="008662D2"/>
    <w:rsid w:val="0086682F"/>
    <w:rsid w:val="008668CC"/>
    <w:rsid w:val="00872274"/>
    <w:rsid w:val="008739D9"/>
    <w:rsid w:val="00875059"/>
    <w:rsid w:val="008762FD"/>
    <w:rsid w:val="0088143C"/>
    <w:rsid w:val="008860CB"/>
    <w:rsid w:val="008933F1"/>
    <w:rsid w:val="00895786"/>
    <w:rsid w:val="00896052"/>
    <w:rsid w:val="008A043D"/>
    <w:rsid w:val="008A18B4"/>
    <w:rsid w:val="008A22F2"/>
    <w:rsid w:val="008A2CF4"/>
    <w:rsid w:val="008A40C3"/>
    <w:rsid w:val="008A7290"/>
    <w:rsid w:val="008A7E7F"/>
    <w:rsid w:val="008B6363"/>
    <w:rsid w:val="008C0E5E"/>
    <w:rsid w:val="008C1EFA"/>
    <w:rsid w:val="008C2734"/>
    <w:rsid w:val="008C2EE6"/>
    <w:rsid w:val="008C385B"/>
    <w:rsid w:val="008C45EC"/>
    <w:rsid w:val="008C4EF2"/>
    <w:rsid w:val="008C522B"/>
    <w:rsid w:val="008C5375"/>
    <w:rsid w:val="008D01DE"/>
    <w:rsid w:val="008D0A40"/>
    <w:rsid w:val="008D1704"/>
    <w:rsid w:val="008D1FDA"/>
    <w:rsid w:val="008D252C"/>
    <w:rsid w:val="008D262E"/>
    <w:rsid w:val="008D2C5F"/>
    <w:rsid w:val="008D3AED"/>
    <w:rsid w:val="008D5230"/>
    <w:rsid w:val="008D6491"/>
    <w:rsid w:val="008D65F4"/>
    <w:rsid w:val="008E0F20"/>
    <w:rsid w:val="008E54F1"/>
    <w:rsid w:val="008E5661"/>
    <w:rsid w:val="008E6729"/>
    <w:rsid w:val="008E68AD"/>
    <w:rsid w:val="008E781B"/>
    <w:rsid w:val="008F27DF"/>
    <w:rsid w:val="008F5208"/>
    <w:rsid w:val="008F67D5"/>
    <w:rsid w:val="00904C21"/>
    <w:rsid w:val="009061AE"/>
    <w:rsid w:val="009068C3"/>
    <w:rsid w:val="00912D97"/>
    <w:rsid w:val="00916E0D"/>
    <w:rsid w:val="00921453"/>
    <w:rsid w:val="0092286B"/>
    <w:rsid w:val="00923037"/>
    <w:rsid w:val="00930CE4"/>
    <w:rsid w:val="00931C66"/>
    <w:rsid w:val="009324A6"/>
    <w:rsid w:val="00934061"/>
    <w:rsid w:val="00934E82"/>
    <w:rsid w:val="00935B9B"/>
    <w:rsid w:val="00940189"/>
    <w:rsid w:val="00940C64"/>
    <w:rsid w:val="00941B3C"/>
    <w:rsid w:val="00942D11"/>
    <w:rsid w:val="00945199"/>
    <w:rsid w:val="00945E24"/>
    <w:rsid w:val="00946E56"/>
    <w:rsid w:val="00947ED9"/>
    <w:rsid w:val="00951A85"/>
    <w:rsid w:val="00952C77"/>
    <w:rsid w:val="0095797D"/>
    <w:rsid w:val="00961284"/>
    <w:rsid w:val="00963540"/>
    <w:rsid w:val="00964079"/>
    <w:rsid w:val="00964B68"/>
    <w:rsid w:val="00967399"/>
    <w:rsid w:val="009705CD"/>
    <w:rsid w:val="0097309B"/>
    <w:rsid w:val="009750F2"/>
    <w:rsid w:val="00975E6F"/>
    <w:rsid w:val="009769AA"/>
    <w:rsid w:val="00980DA6"/>
    <w:rsid w:val="00981956"/>
    <w:rsid w:val="00981A22"/>
    <w:rsid w:val="00981C58"/>
    <w:rsid w:val="00985266"/>
    <w:rsid w:val="009869CA"/>
    <w:rsid w:val="00990203"/>
    <w:rsid w:val="009903CD"/>
    <w:rsid w:val="00990719"/>
    <w:rsid w:val="00991258"/>
    <w:rsid w:val="0099441C"/>
    <w:rsid w:val="009947DB"/>
    <w:rsid w:val="009950D6"/>
    <w:rsid w:val="00995497"/>
    <w:rsid w:val="00995E24"/>
    <w:rsid w:val="009A124D"/>
    <w:rsid w:val="009A570F"/>
    <w:rsid w:val="009A597B"/>
    <w:rsid w:val="009A79F1"/>
    <w:rsid w:val="009A7D29"/>
    <w:rsid w:val="009B11C2"/>
    <w:rsid w:val="009B7D5A"/>
    <w:rsid w:val="009C0EBA"/>
    <w:rsid w:val="009C1715"/>
    <w:rsid w:val="009C1D79"/>
    <w:rsid w:val="009C4324"/>
    <w:rsid w:val="009C5CC7"/>
    <w:rsid w:val="009C60EC"/>
    <w:rsid w:val="009C6C7D"/>
    <w:rsid w:val="009C779E"/>
    <w:rsid w:val="009C77F6"/>
    <w:rsid w:val="009C7F06"/>
    <w:rsid w:val="009D0302"/>
    <w:rsid w:val="009D0372"/>
    <w:rsid w:val="009D2299"/>
    <w:rsid w:val="009D7240"/>
    <w:rsid w:val="009E2374"/>
    <w:rsid w:val="009E2B18"/>
    <w:rsid w:val="009E5A87"/>
    <w:rsid w:val="009E62DE"/>
    <w:rsid w:val="009E7EBA"/>
    <w:rsid w:val="009E7EF7"/>
    <w:rsid w:val="009F05A9"/>
    <w:rsid w:val="009F07F7"/>
    <w:rsid w:val="009F2DD8"/>
    <w:rsid w:val="009F32B1"/>
    <w:rsid w:val="009F660C"/>
    <w:rsid w:val="009F69A1"/>
    <w:rsid w:val="00A019C1"/>
    <w:rsid w:val="00A02A1C"/>
    <w:rsid w:val="00A05633"/>
    <w:rsid w:val="00A05E9D"/>
    <w:rsid w:val="00A06B1F"/>
    <w:rsid w:val="00A12C06"/>
    <w:rsid w:val="00A14978"/>
    <w:rsid w:val="00A14D75"/>
    <w:rsid w:val="00A15D8D"/>
    <w:rsid w:val="00A15EF5"/>
    <w:rsid w:val="00A15F81"/>
    <w:rsid w:val="00A1759D"/>
    <w:rsid w:val="00A216F5"/>
    <w:rsid w:val="00A26265"/>
    <w:rsid w:val="00A307FA"/>
    <w:rsid w:val="00A3437B"/>
    <w:rsid w:val="00A40B0C"/>
    <w:rsid w:val="00A4238D"/>
    <w:rsid w:val="00A423F7"/>
    <w:rsid w:val="00A43572"/>
    <w:rsid w:val="00A4414C"/>
    <w:rsid w:val="00A510A5"/>
    <w:rsid w:val="00A51AD0"/>
    <w:rsid w:val="00A520A2"/>
    <w:rsid w:val="00A531EC"/>
    <w:rsid w:val="00A53439"/>
    <w:rsid w:val="00A56F99"/>
    <w:rsid w:val="00A5752D"/>
    <w:rsid w:val="00A60BFD"/>
    <w:rsid w:val="00A62AEF"/>
    <w:rsid w:val="00A64F3B"/>
    <w:rsid w:val="00A66045"/>
    <w:rsid w:val="00A66240"/>
    <w:rsid w:val="00A70EBD"/>
    <w:rsid w:val="00A73A72"/>
    <w:rsid w:val="00A74EDB"/>
    <w:rsid w:val="00A77BE3"/>
    <w:rsid w:val="00A86791"/>
    <w:rsid w:val="00A90C61"/>
    <w:rsid w:val="00A93120"/>
    <w:rsid w:val="00A93A75"/>
    <w:rsid w:val="00A941A6"/>
    <w:rsid w:val="00A94347"/>
    <w:rsid w:val="00A94CC6"/>
    <w:rsid w:val="00AA009A"/>
    <w:rsid w:val="00AA0C78"/>
    <w:rsid w:val="00AA1D8A"/>
    <w:rsid w:val="00AA213D"/>
    <w:rsid w:val="00AA445E"/>
    <w:rsid w:val="00AA6141"/>
    <w:rsid w:val="00AA6D68"/>
    <w:rsid w:val="00AA6E63"/>
    <w:rsid w:val="00AB61CC"/>
    <w:rsid w:val="00AB70F5"/>
    <w:rsid w:val="00AC1384"/>
    <w:rsid w:val="00AC2588"/>
    <w:rsid w:val="00AC3CAD"/>
    <w:rsid w:val="00AD1484"/>
    <w:rsid w:val="00AD1763"/>
    <w:rsid w:val="00AD21A9"/>
    <w:rsid w:val="00AD34C6"/>
    <w:rsid w:val="00AD3AB9"/>
    <w:rsid w:val="00AD42C4"/>
    <w:rsid w:val="00AD70A5"/>
    <w:rsid w:val="00AE02D4"/>
    <w:rsid w:val="00AE22E2"/>
    <w:rsid w:val="00AE259C"/>
    <w:rsid w:val="00AE40D8"/>
    <w:rsid w:val="00AE4C0A"/>
    <w:rsid w:val="00AE59BB"/>
    <w:rsid w:val="00AF503E"/>
    <w:rsid w:val="00AF504B"/>
    <w:rsid w:val="00AF5433"/>
    <w:rsid w:val="00AF6334"/>
    <w:rsid w:val="00AF7CF5"/>
    <w:rsid w:val="00B023B6"/>
    <w:rsid w:val="00B038E9"/>
    <w:rsid w:val="00B03D70"/>
    <w:rsid w:val="00B0543A"/>
    <w:rsid w:val="00B075D3"/>
    <w:rsid w:val="00B12053"/>
    <w:rsid w:val="00B12F48"/>
    <w:rsid w:val="00B15DC2"/>
    <w:rsid w:val="00B17564"/>
    <w:rsid w:val="00B23635"/>
    <w:rsid w:val="00B30B25"/>
    <w:rsid w:val="00B346CE"/>
    <w:rsid w:val="00B400A1"/>
    <w:rsid w:val="00B40B1A"/>
    <w:rsid w:val="00B42587"/>
    <w:rsid w:val="00B5050E"/>
    <w:rsid w:val="00B50A61"/>
    <w:rsid w:val="00B52CDE"/>
    <w:rsid w:val="00B54F2B"/>
    <w:rsid w:val="00B56252"/>
    <w:rsid w:val="00B62449"/>
    <w:rsid w:val="00B62CD3"/>
    <w:rsid w:val="00B641FD"/>
    <w:rsid w:val="00B67408"/>
    <w:rsid w:val="00B67F23"/>
    <w:rsid w:val="00B70B56"/>
    <w:rsid w:val="00B72EA8"/>
    <w:rsid w:val="00B7318E"/>
    <w:rsid w:val="00B85AB2"/>
    <w:rsid w:val="00B8669E"/>
    <w:rsid w:val="00B87502"/>
    <w:rsid w:val="00B90C01"/>
    <w:rsid w:val="00B91B53"/>
    <w:rsid w:val="00B92C6B"/>
    <w:rsid w:val="00B94CEC"/>
    <w:rsid w:val="00B94D6C"/>
    <w:rsid w:val="00B955B0"/>
    <w:rsid w:val="00B979B9"/>
    <w:rsid w:val="00BA081D"/>
    <w:rsid w:val="00BA0F01"/>
    <w:rsid w:val="00BA2638"/>
    <w:rsid w:val="00BA266B"/>
    <w:rsid w:val="00BA3B9C"/>
    <w:rsid w:val="00BA47E0"/>
    <w:rsid w:val="00BA7A07"/>
    <w:rsid w:val="00BB0451"/>
    <w:rsid w:val="00BB0603"/>
    <w:rsid w:val="00BB1734"/>
    <w:rsid w:val="00BB22C0"/>
    <w:rsid w:val="00BB673C"/>
    <w:rsid w:val="00BC26F3"/>
    <w:rsid w:val="00BC3168"/>
    <w:rsid w:val="00BC4065"/>
    <w:rsid w:val="00BC5139"/>
    <w:rsid w:val="00BC6872"/>
    <w:rsid w:val="00BD1886"/>
    <w:rsid w:val="00BD3B72"/>
    <w:rsid w:val="00BD57C2"/>
    <w:rsid w:val="00BD7A06"/>
    <w:rsid w:val="00BE24CC"/>
    <w:rsid w:val="00BE6039"/>
    <w:rsid w:val="00BE692B"/>
    <w:rsid w:val="00BF0547"/>
    <w:rsid w:val="00BF0C23"/>
    <w:rsid w:val="00BF249C"/>
    <w:rsid w:val="00BF3D8B"/>
    <w:rsid w:val="00BF7082"/>
    <w:rsid w:val="00C0021B"/>
    <w:rsid w:val="00C00D81"/>
    <w:rsid w:val="00C048AE"/>
    <w:rsid w:val="00C05AFB"/>
    <w:rsid w:val="00C06298"/>
    <w:rsid w:val="00C06C36"/>
    <w:rsid w:val="00C1122F"/>
    <w:rsid w:val="00C12F4B"/>
    <w:rsid w:val="00C1429D"/>
    <w:rsid w:val="00C1753A"/>
    <w:rsid w:val="00C20A06"/>
    <w:rsid w:val="00C21646"/>
    <w:rsid w:val="00C21D9B"/>
    <w:rsid w:val="00C237A2"/>
    <w:rsid w:val="00C24899"/>
    <w:rsid w:val="00C25444"/>
    <w:rsid w:val="00C25F18"/>
    <w:rsid w:val="00C26FBF"/>
    <w:rsid w:val="00C27BAD"/>
    <w:rsid w:val="00C3099E"/>
    <w:rsid w:val="00C36F79"/>
    <w:rsid w:val="00C425CE"/>
    <w:rsid w:val="00C42F56"/>
    <w:rsid w:val="00C4329E"/>
    <w:rsid w:val="00C45991"/>
    <w:rsid w:val="00C45EA9"/>
    <w:rsid w:val="00C46E7C"/>
    <w:rsid w:val="00C46F9C"/>
    <w:rsid w:val="00C4762D"/>
    <w:rsid w:val="00C51550"/>
    <w:rsid w:val="00C51748"/>
    <w:rsid w:val="00C51AFB"/>
    <w:rsid w:val="00C51E1E"/>
    <w:rsid w:val="00C566F4"/>
    <w:rsid w:val="00C634A4"/>
    <w:rsid w:val="00C64292"/>
    <w:rsid w:val="00C64EF5"/>
    <w:rsid w:val="00C65C00"/>
    <w:rsid w:val="00C72A97"/>
    <w:rsid w:val="00C74E69"/>
    <w:rsid w:val="00C85F3F"/>
    <w:rsid w:val="00C874BA"/>
    <w:rsid w:val="00C9658D"/>
    <w:rsid w:val="00CA4826"/>
    <w:rsid w:val="00CA6263"/>
    <w:rsid w:val="00CA6777"/>
    <w:rsid w:val="00CA749E"/>
    <w:rsid w:val="00CB00A9"/>
    <w:rsid w:val="00CB0BE2"/>
    <w:rsid w:val="00CB1CD6"/>
    <w:rsid w:val="00CB398D"/>
    <w:rsid w:val="00CB6215"/>
    <w:rsid w:val="00CC214B"/>
    <w:rsid w:val="00CC21B9"/>
    <w:rsid w:val="00CC2840"/>
    <w:rsid w:val="00CC2DE6"/>
    <w:rsid w:val="00CC44EE"/>
    <w:rsid w:val="00CD244B"/>
    <w:rsid w:val="00CD34EA"/>
    <w:rsid w:val="00CD75BB"/>
    <w:rsid w:val="00CE047D"/>
    <w:rsid w:val="00CE1AAC"/>
    <w:rsid w:val="00CE24F1"/>
    <w:rsid w:val="00CE4149"/>
    <w:rsid w:val="00CE6495"/>
    <w:rsid w:val="00CF2B1F"/>
    <w:rsid w:val="00CF2BC6"/>
    <w:rsid w:val="00CF4A4F"/>
    <w:rsid w:val="00D02EA3"/>
    <w:rsid w:val="00D068AE"/>
    <w:rsid w:val="00D07233"/>
    <w:rsid w:val="00D12745"/>
    <w:rsid w:val="00D141B6"/>
    <w:rsid w:val="00D144B8"/>
    <w:rsid w:val="00D14993"/>
    <w:rsid w:val="00D150F9"/>
    <w:rsid w:val="00D200A3"/>
    <w:rsid w:val="00D21DA1"/>
    <w:rsid w:val="00D2231E"/>
    <w:rsid w:val="00D24A02"/>
    <w:rsid w:val="00D30989"/>
    <w:rsid w:val="00D30F29"/>
    <w:rsid w:val="00D316B1"/>
    <w:rsid w:val="00D318A7"/>
    <w:rsid w:val="00D3313B"/>
    <w:rsid w:val="00D37357"/>
    <w:rsid w:val="00D379BF"/>
    <w:rsid w:val="00D40667"/>
    <w:rsid w:val="00D409E3"/>
    <w:rsid w:val="00D41EB4"/>
    <w:rsid w:val="00D43462"/>
    <w:rsid w:val="00D43C13"/>
    <w:rsid w:val="00D43E92"/>
    <w:rsid w:val="00D47169"/>
    <w:rsid w:val="00D47BFB"/>
    <w:rsid w:val="00D51C4A"/>
    <w:rsid w:val="00D54F66"/>
    <w:rsid w:val="00D57649"/>
    <w:rsid w:val="00D57B5A"/>
    <w:rsid w:val="00D61F32"/>
    <w:rsid w:val="00D623E2"/>
    <w:rsid w:val="00D62BC4"/>
    <w:rsid w:val="00D641F5"/>
    <w:rsid w:val="00D71E59"/>
    <w:rsid w:val="00D76858"/>
    <w:rsid w:val="00D774D8"/>
    <w:rsid w:val="00D825B5"/>
    <w:rsid w:val="00D82EE3"/>
    <w:rsid w:val="00D849FE"/>
    <w:rsid w:val="00D854CC"/>
    <w:rsid w:val="00D86B2E"/>
    <w:rsid w:val="00D91A46"/>
    <w:rsid w:val="00D94224"/>
    <w:rsid w:val="00D95EC0"/>
    <w:rsid w:val="00D964C3"/>
    <w:rsid w:val="00D969EC"/>
    <w:rsid w:val="00DA00D6"/>
    <w:rsid w:val="00DA467D"/>
    <w:rsid w:val="00DA4863"/>
    <w:rsid w:val="00DA5355"/>
    <w:rsid w:val="00DA5853"/>
    <w:rsid w:val="00DB436B"/>
    <w:rsid w:val="00DB5906"/>
    <w:rsid w:val="00DB66CA"/>
    <w:rsid w:val="00DB6F60"/>
    <w:rsid w:val="00DB78B5"/>
    <w:rsid w:val="00DC2077"/>
    <w:rsid w:val="00DC6725"/>
    <w:rsid w:val="00DC6E36"/>
    <w:rsid w:val="00DD0D8E"/>
    <w:rsid w:val="00DD1FD2"/>
    <w:rsid w:val="00DD4D3C"/>
    <w:rsid w:val="00DD60F9"/>
    <w:rsid w:val="00DE0F34"/>
    <w:rsid w:val="00DE2081"/>
    <w:rsid w:val="00DE20F2"/>
    <w:rsid w:val="00DE3C17"/>
    <w:rsid w:val="00DE4FE1"/>
    <w:rsid w:val="00DF528D"/>
    <w:rsid w:val="00E00BD1"/>
    <w:rsid w:val="00E01B8F"/>
    <w:rsid w:val="00E058CC"/>
    <w:rsid w:val="00E061EA"/>
    <w:rsid w:val="00E061F0"/>
    <w:rsid w:val="00E062DD"/>
    <w:rsid w:val="00E11729"/>
    <w:rsid w:val="00E12DC3"/>
    <w:rsid w:val="00E13770"/>
    <w:rsid w:val="00E14A12"/>
    <w:rsid w:val="00E14A68"/>
    <w:rsid w:val="00E2151E"/>
    <w:rsid w:val="00E21B15"/>
    <w:rsid w:val="00E22D31"/>
    <w:rsid w:val="00E23312"/>
    <w:rsid w:val="00E2438B"/>
    <w:rsid w:val="00E270F0"/>
    <w:rsid w:val="00E27C98"/>
    <w:rsid w:val="00E3163E"/>
    <w:rsid w:val="00E31EC4"/>
    <w:rsid w:val="00E32176"/>
    <w:rsid w:val="00E37A16"/>
    <w:rsid w:val="00E408BE"/>
    <w:rsid w:val="00E40B37"/>
    <w:rsid w:val="00E41C49"/>
    <w:rsid w:val="00E42AC1"/>
    <w:rsid w:val="00E43B1E"/>
    <w:rsid w:val="00E50736"/>
    <w:rsid w:val="00E52A57"/>
    <w:rsid w:val="00E56A91"/>
    <w:rsid w:val="00E5732D"/>
    <w:rsid w:val="00E61D7C"/>
    <w:rsid w:val="00E648A6"/>
    <w:rsid w:val="00E654ED"/>
    <w:rsid w:val="00E65AD5"/>
    <w:rsid w:val="00E7241B"/>
    <w:rsid w:val="00E7658B"/>
    <w:rsid w:val="00E800FE"/>
    <w:rsid w:val="00E80660"/>
    <w:rsid w:val="00E844D3"/>
    <w:rsid w:val="00E870F4"/>
    <w:rsid w:val="00E87712"/>
    <w:rsid w:val="00E879B3"/>
    <w:rsid w:val="00E87B29"/>
    <w:rsid w:val="00E91511"/>
    <w:rsid w:val="00E9247E"/>
    <w:rsid w:val="00E924B4"/>
    <w:rsid w:val="00E93277"/>
    <w:rsid w:val="00E933E7"/>
    <w:rsid w:val="00E938DF"/>
    <w:rsid w:val="00E93FBE"/>
    <w:rsid w:val="00E944DD"/>
    <w:rsid w:val="00E94A72"/>
    <w:rsid w:val="00EA071B"/>
    <w:rsid w:val="00EA1021"/>
    <w:rsid w:val="00EA2B37"/>
    <w:rsid w:val="00EA39C1"/>
    <w:rsid w:val="00EA5C31"/>
    <w:rsid w:val="00EA74DF"/>
    <w:rsid w:val="00EB018C"/>
    <w:rsid w:val="00EB120B"/>
    <w:rsid w:val="00EB30E9"/>
    <w:rsid w:val="00EB4060"/>
    <w:rsid w:val="00EC05C4"/>
    <w:rsid w:val="00EC100A"/>
    <w:rsid w:val="00EC2946"/>
    <w:rsid w:val="00EC469B"/>
    <w:rsid w:val="00EC4C56"/>
    <w:rsid w:val="00EC6122"/>
    <w:rsid w:val="00EC6C40"/>
    <w:rsid w:val="00EC7FE4"/>
    <w:rsid w:val="00ED2CE1"/>
    <w:rsid w:val="00ED613E"/>
    <w:rsid w:val="00ED6B8D"/>
    <w:rsid w:val="00EE380D"/>
    <w:rsid w:val="00EE468B"/>
    <w:rsid w:val="00EE521E"/>
    <w:rsid w:val="00EE7DB5"/>
    <w:rsid w:val="00EF0EB8"/>
    <w:rsid w:val="00EF2180"/>
    <w:rsid w:val="00EF3A70"/>
    <w:rsid w:val="00EF64EF"/>
    <w:rsid w:val="00EF7080"/>
    <w:rsid w:val="00F0056A"/>
    <w:rsid w:val="00F018B5"/>
    <w:rsid w:val="00F02344"/>
    <w:rsid w:val="00F02BDA"/>
    <w:rsid w:val="00F035AB"/>
    <w:rsid w:val="00F05911"/>
    <w:rsid w:val="00F07EA8"/>
    <w:rsid w:val="00F10C8D"/>
    <w:rsid w:val="00F11443"/>
    <w:rsid w:val="00F21BF1"/>
    <w:rsid w:val="00F22670"/>
    <w:rsid w:val="00F23807"/>
    <w:rsid w:val="00F25141"/>
    <w:rsid w:val="00F26AE9"/>
    <w:rsid w:val="00F327F8"/>
    <w:rsid w:val="00F329C7"/>
    <w:rsid w:val="00F3378F"/>
    <w:rsid w:val="00F341EE"/>
    <w:rsid w:val="00F35D8F"/>
    <w:rsid w:val="00F361A2"/>
    <w:rsid w:val="00F36AD7"/>
    <w:rsid w:val="00F40DE2"/>
    <w:rsid w:val="00F41238"/>
    <w:rsid w:val="00F4182B"/>
    <w:rsid w:val="00F4215B"/>
    <w:rsid w:val="00F43C29"/>
    <w:rsid w:val="00F46CF6"/>
    <w:rsid w:val="00F5048C"/>
    <w:rsid w:val="00F51939"/>
    <w:rsid w:val="00F547DD"/>
    <w:rsid w:val="00F56AA7"/>
    <w:rsid w:val="00F65724"/>
    <w:rsid w:val="00F751FA"/>
    <w:rsid w:val="00F75DDD"/>
    <w:rsid w:val="00F8018E"/>
    <w:rsid w:val="00F81077"/>
    <w:rsid w:val="00F8374F"/>
    <w:rsid w:val="00F844C4"/>
    <w:rsid w:val="00F8472C"/>
    <w:rsid w:val="00F856E2"/>
    <w:rsid w:val="00F90A8B"/>
    <w:rsid w:val="00F93137"/>
    <w:rsid w:val="00F93DEE"/>
    <w:rsid w:val="00F943F0"/>
    <w:rsid w:val="00F9625B"/>
    <w:rsid w:val="00FA16DA"/>
    <w:rsid w:val="00FB0492"/>
    <w:rsid w:val="00FB2870"/>
    <w:rsid w:val="00FB2FD1"/>
    <w:rsid w:val="00FB36FF"/>
    <w:rsid w:val="00FB4AA7"/>
    <w:rsid w:val="00FB743A"/>
    <w:rsid w:val="00FB7DE3"/>
    <w:rsid w:val="00FB7E98"/>
    <w:rsid w:val="00FC086C"/>
    <w:rsid w:val="00FC0E69"/>
    <w:rsid w:val="00FC1C0D"/>
    <w:rsid w:val="00FC7C4F"/>
    <w:rsid w:val="00FD03A1"/>
    <w:rsid w:val="00FD388E"/>
    <w:rsid w:val="00FD49BC"/>
    <w:rsid w:val="00FD607F"/>
    <w:rsid w:val="00FD65FC"/>
    <w:rsid w:val="00FE1F58"/>
    <w:rsid w:val="00FE765E"/>
    <w:rsid w:val="00FF431B"/>
    <w:rsid w:val="00FF591E"/>
    <w:rsid w:val="00FF6E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C1CF1"/>
  <w15:docId w15:val="{887EC043-8448-4C9D-91C6-6B67E4C9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53A0"/>
    <w:pPr>
      <w:widowControl w:val="0"/>
      <w:spacing w:line="580" w:lineRule="exact"/>
      <w:ind w:firstLineChars="200" w:firstLine="880"/>
      <w:jc w:val="both"/>
    </w:pPr>
    <w:rPr>
      <w:rFonts w:ascii="Times New Roman" w:eastAsia="仿宋_GB2312" w:hAnsi="Times New Roman" w:cs="Times New Roman"/>
      <w:sz w:val="28"/>
      <w:szCs w:val="28"/>
    </w:rPr>
  </w:style>
  <w:style w:type="paragraph" w:styleId="1">
    <w:name w:val="heading 1"/>
    <w:basedOn w:val="a"/>
    <w:link w:val="10"/>
    <w:uiPriority w:val="9"/>
    <w:qFormat/>
    <w:rsid w:val="00963540"/>
    <w:pPr>
      <w:widowControl/>
      <w:spacing w:before="100" w:beforeAutospacing="1" w:after="100" w:afterAutospacing="1" w:line="240" w:lineRule="auto"/>
      <w:ind w:firstLineChars="0" w:firstLine="0"/>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4C319B"/>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E062DD"/>
    <w:pPr>
      <w:keepNext/>
      <w:keepLines/>
      <w:spacing w:before="260" w:after="260" w:line="416" w:lineRule="atLeast"/>
      <w:outlineLvl w:val="2"/>
    </w:pPr>
    <w:rPr>
      <w:b/>
      <w:bCs/>
      <w:sz w:val="32"/>
      <w:szCs w:val="32"/>
    </w:rPr>
  </w:style>
  <w:style w:type="paragraph" w:styleId="4">
    <w:name w:val="heading 4"/>
    <w:basedOn w:val="a"/>
    <w:next w:val="a"/>
    <w:link w:val="40"/>
    <w:uiPriority w:val="9"/>
    <w:semiHidden/>
    <w:unhideWhenUsed/>
    <w:qFormat/>
    <w:rsid w:val="003A371D"/>
    <w:pPr>
      <w:keepNext/>
      <w:keepLines/>
      <w:spacing w:before="280" w:after="290" w:line="376" w:lineRule="atLeast"/>
      <w:outlineLvl w:val="3"/>
    </w:pPr>
    <w:rPr>
      <w:rFonts w:asciiTheme="majorHAnsi" w:eastAsiaTheme="majorEastAsia" w:hAnsiTheme="majorHAnsi" w:cstheme="majorBidi"/>
      <w:b/>
      <w:bCs/>
    </w:rPr>
  </w:style>
  <w:style w:type="paragraph" w:styleId="5">
    <w:name w:val="heading 5"/>
    <w:basedOn w:val="a"/>
    <w:next w:val="a"/>
    <w:link w:val="50"/>
    <w:uiPriority w:val="9"/>
    <w:semiHidden/>
    <w:unhideWhenUsed/>
    <w:qFormat/>
    <w:rsid w:val="003A371D"/>
    <w:pPr>
      <w:keepNext/>
      <w:keepLines/>
      <w:spacing w:before="280" w:after="290" w:line="376" w:lineRule="atLeast"/>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0C75"/>
    <w:pPr>
      <w:ind w:firstLine="420"/>
    </w:pPr>
  </w:style>
  <w:style w:type="paragraph" w:styleId="a4">
    <w:name w:val="header"/>
    <w:basedOn w:val="a"/>
    <w:link w:val="a5"/>
    <w:uiPriority w:val="99"/>
    <w:unhideWhenUsed/>
    <w:rsid w:val="008860C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5">
    <w:name w:val="页眉 字符"/>
    <w:basedOn w:val="a0"/>
    <w:link w:val="a4"/>
    <w:uiPriority w:val="99"/>
    <w:rsid w:val="008860CB"/>
    <w:rPr>
      <w:rFonts w:ascii="Times New Roman" w:eastAsia="仿宋_GB2312" w:hAnsi="Times New Roman" w:cs="Times New Roman"/>
      <w:sz w:val="18"/>
      <w:szCs w:val="18"/>
    </w:rPr>
  </w:style>
  <w:style w:type="paragraph" w:styleId="a6">
    <w:name w:val="footer"/>
    <w:basedOn w:val="a"/>
    <w:link w:val="a7"/>
    <w:uiPriority w:val="99"/>
    <w:unhideWhenUsed/>
    <w:rsid w:val="008860CB"/>
    <w:pPr>
      <w:tabs>
        <w:tab w:val="center" w:pos="4153"/>
        <w:tab w:val="right" w:pos="8306"/>
      </w:tabs>
      <w:snapToGrid w:val="0"/>
      <w:spacing w:line="240" w:lineRule="atLeast"/>
      <w:jc w:val="left"/>
    </w:pPr>
    <w:rPr>
      <w:sz w:val="18"/>
      <w:szCs w:val="18"/>
    </w:rPr>
  </w:style>
  <w:style w:type="character" w:customStyle="1" w:styleId="a7">
    <w:name w:val="页脚 字符"/>
    <w:basedOn w:val="a0"/>
    <w:link w:val="a6"/>
    <w:uiPriority w:val="99"/>
    <w:rsid w:val="008860CB"/>
    <w:rPr>
      <w:rFonts w:ascii="Times New Roman" w:eastAsia="仿宋_GB2312" w:hAnsi="Times New Roman" w:cs="Times New Roman"/>
      <w:sz w:val="18"/>
      <w:szCs w:val="18"/>
    </w:rPr>
  </w:style>
  <w:style w:type="paragraph" w:styleId="a8">
    <w:name w:val="Body Text Indent"/>
    <w:basedOn w:val="a"/>
    <w:link w:val="a9"/>
    <w:rsid w:val="004A7E5C"/>
    <w:pPr>
      <w:spacing w:line="240" w:lineRule="auto"/>
      <w:ind w:firstLine="560"/>
    </w:pPr>
    <w:rPr>
      <w:rFonts w:eastAsia="宋体"/>
      <w:szCs w:val="24"/>
    </w:rPr>
  </w:style>
  <w:style w:type="character" w:customStyle="1" w:styleId="a9">
    <w:name w:val="正文文本缩进 字符"/>
    <w:basedOn w:val="a0"/>
    <w:link w:val="a8"/>
    <w:rsid w:val="004A7E5C"/>
    <w:rPr>
      <w:rFonts w:ascii="Times New Roman" w:eastAsia="宋体" w:hAnsi="Times New Roman" w:cs="Times New Roman"/>
      <w:sz w:val="28"/>
      <w:szCs w:val="24"/>
    </w:rPr>
  </w:style>
  <w:style w:type="character" w:customStyle="1" w:styleId="10">
    <w:name w:val="标题 1 字符"/>
    <w:basedOn w:val="a0"/>
    <w:link w:val="1"/>
    <w:uiPriority w:val="9"/>
    <w:rsid w:val="00963540"/>
    <w:rPr>
      <w:rFonts w:ascii="宋体" w:eastAsia="宋体" w:hAnsi="宋体" w:cs="宋体"/>
      <w:b/>
      <w:bCs/>
      <w:kern w:val="36"/>
      <w:sz w:val="48"/>
      <w:szCs w:val="48"/>
    </w:rPr>
  </w:style>
  <w:style w:type="character" w:customStyle="1" w:styleId="sense">
    <w:name w:val="sense"/>
    <w:basedOn w:val="a0"/>
    <w:rsid w:val="00963540"/>
  </w:style>
  <w:style w:type="character" w:styleId="aa">
    <w:name w:val="Hyperlink"/>
    <w:basedOn w:val="a0"/>
    <w:uiPriority w:val="99"/>
    <w:unhideWhenUsed/>
    <w:rsid w:val="002E33FB"/>
    <w:rPr>
      <w:color w:val="0000FF"/>
      <w:u w:val="single"/>
    </w:rPr>
  </w:style>
  <w:style w:type="paragraph" w:styleId="ab">
    <w:name w:val="Normal (Web)"/>
    <w:basedOn w:val="a"/>
    <w:uiPriority w:val="99"/>
    <w:unhideWhenUsed/>
    <w:rsid w:val="002E33FB"/>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40">
    <w:name w:val="标题 4 字符"/>
    <w:basedOn w:val="a0"/>
    <w:link w:val="4"/>
    <w:uiPriority w:val="9"/>
    <w:semiHidden/>
    <w:rsid w:val="003A371D"/>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3A371D"/>
    <w:rPr>
      <w:rFonts w:ascii="Times New Roman" w:eastAsia="仿宋_GB2312" w:hAnsi="Times New Roman" w:cs="Times New Roman"/>
      <w:b/>
      <w:bCs/>
      <w:sz w:val="28"/>
      <w:szCs w:val="28"/>
    </w:rPr>
  </w:style>
  <w:style w:type="table" w:styleId="ac">
    <w:name w:val="Table Grid"/>
    <w:basedOn w:val="a1"/>
    <w:uiPriority w:val="59"/>
    <w:rsid w:val="00C96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4C319B"/>
    <w:rPr>
      <w:rFonts w:asciiTheme="majorHAnsi" w:eastAsiaTheme="majorEastAsia" w:hAnsiTheme="majorHAnsi" w:cstheme="majorBidi"/>
      <w:b/>
      <w:bCs/>
      <w:sz w:val="32"/>
      <w:szCs w:val="32"/>
    </w:rPr>
  </w:style>
  <w:style w:type="paragraph" w:styleId="ad">
    <w:name w:val="Date"/>
    <w:basedOn w:val="a"/>
    <w:next w:val="a"/>
    <w:link w:val="ae"/>
    <w:uiPriority w:val="99"/>
    <w:semiHidden/>
    <w:unhideWhenUsed/>
    <w:rsid w:val="007B5B91"/>
    <w:pPr>
      <w:ind w:leftChars="2500" w:left="100"/>
    </w:pPr>
  </w:style>
  <w:style w:type="character" w:customStyle="1" w:styleId="ae">
    <w:name w:val="日期 字符"/>
    <w:basedOn w:val="a0"/>
    <w:link w:val="ad"/>
    <w:uiPriority w:val="99"/>
    <w:semiHidden/>
    <w:rsid w:val="007B5B91"/>
    <w:rPr>
      <w:rFonts w:ascii="Times New Roman" w:eastAsia="仿宋_GB2312" w:hAnsi="Times New Roman" w:cs="Times New Roman"/>
      <w:sz w:val="28"/>
      <w:szCs w:val="28"/>
    </w:rPr>
  </w:style>
  <w:style w:type="paragraph" w:styleId="TOC">
    <w:name w:val="TOC Heading"/>
    <w:basedOn w:val="1"/>
    <w:next w:val="a"/>
    <w:uiPriority w:val="39"/>
    <w:unhideWhenUsed/>
    <w:qFormat/>
    <w:rsid w:val="00F844C4"/>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C42F56"/>
    <w:pPr>
      <w:tabs>
        <w:tab w:val="right" w:leader="dot" w:pos="8296"/>
      </w:tabs>
      <w:ind w:firstLineChars="157" w:firstLine="567"/>
      <w:jc w:val="center"/>
    </w:pPr>
    <w:rPr>
      <w:rFonts w:ascii="黑体" w:eastAsia="黑体" w:hAnsi="黑体"/>
      <w:noProof/>
      <w:kern w:val="0"/>
      <w:sz w:val="36"/>
      <w:szCs w:val="36"/>
    </w:rPr>
  </w:style>
  <w:style w:type="paragraph" w:styleId="TOC2">
    <w:name w:val="toc 2"/>
    <w:basedOn w:val="a"/>
    <w:next w:val="a"/>
    <w:autoRedefine/>
    <w:uiPriority w:val="39"/>
    <w:unhideWhenUsed/>
    <w:rsid w:val="00F844C4"/>
    <w:pPr>
      <w:ind w:leftChars="200" w:left="420"/>
    </w:pPr>
  </w:style>
  <w:style w:type="paragraph" w:styleId="af">
    <w:name w:val="Body Text"/>
    <w:basedOn w:val="a"/>
    <w:link w:val="af0"/>
    <w:uiPriority w:val="99"/>
    <w:semiHidden/>
    <w:unhideWhenUsed/>
    <w:rsid w:val="003F12E2"/>
    <w:pPr>
      <w:spacing w:after="120"/>
    </w:pPr>
  </w:style>
  <w:style w:type="character" w:customStyle="1" w:styleId="af0">
    <w:name w:val="正文文本 字符"/>
    <w:basedOn w:val="a0"/>
    <w:link w:val="af"/>
    <w:uiPriority w:val="99"/>
    <w:semiHidden/>
    <w:rsid w:val="003F12E2"/>
    <w:rPr>
      <w:rFonts w:ascii="Times New Roman" w:eastAsia="仿宋_GB2312" w:hAnsi="Times New Roman" w:cs="Times New Roman"/>
      <w:sz w:val="28"/>
      <w:szCs w:val="28"/>
    </w:rPr>
  </w:style>
  <w:style w:type="character" w:customStyle="1" w:styleId="30">
    <w:name w:val="标题 3 字符"/>
    <w:basedOn w:val="a0"/>
    <w:link w:val="3"/>
    <w:uiPriority w:val="9"/>
    <w:semiHidden/>
    <w:rsid w:val="00E062DD"/>
    <w:rPr>
      <w:rFonts w:ascii="Times New Roman" w:eastAsia="仿宋_GB2312" w:hAnsi="Times New Roman" w:cs="Times New Roman"/>
      <w:b/>
      <w:bCs/>
      <w:sz w:val="32"/>
      <w:szCs w:val="32"/>
    </w:rPr>
  </w:style>
  <w:style w:type="character" w:styleId="af1">
    <w:name w:val="annotation reference"/>
    <w:basedOn w:val="a0"/>
    <w:uiPriority w:val="99"/>
    <w:semiHidden/>
    <w:unhideWhenUsed/>
    <w:rsid w:val="00AD1763"/>
    <w:rPr>
      <w:sz w:val="21"/>
      <w:szCs w:val="21"/>
    </w:rPr>
  </w:style>
  <w:style w:type="paragraph" w:styleId="af2">
    <w:name w:val="annotation text"/>
    <w:basedOn w:val="a"/>
    <w:link w:val="af3"/>
    <w:uiPriority w:val="99"/>
    <w:semiHidden/>
    <w:unhideWhenUsed/>
    <w:rsid w:val="00AD1763"/>
    <w:pPr>
      <w:jc w:val="left"/>
    </w:pPr>
  </w:style>
  <w:style w:type="character" w:customStyle="1" w:styleId="af3">
    <w:name w:val="批注文字 字符"/>
    <w:basedOn w:val="a0"/>
    <w:link w:val="af2"/>
    <w:uiPriority w:val="99"/>
    <w:semiHidden/>
    <w:rsid w:val="00AD1763"/>
    <w:rPr>
      <w:rFonts w:ascii="Times New Roman" w:eastAsia="仿宋_GB2312" w:hAnsi="Times New Roman" w:cs="Times New Roman"/>
      <w:sz w:val="28"/>
      <w:szCs w:val="28"/>
    </w:rPr>
  </w:style>
  <w:style w:type="paragraph" w:styleId="af4">
    <w:name w:val="annotation subject"/>
    <w:basedOn w:val="af2"/>
    <w:next w:val="af2"/>
    <w:link w:val="af5"/>
    <w:uiPriority w:val="99"/>
    <w:semiHidden/>
    <w:unhideWhenUsed/>
    <w:rsid w:val="00AD1763"/>
    <w:rPr>
      <w:b/>
      <w:bCs/>
    </w:rPr>
  </w:style>
  <w:style w:type="character" w:customStyle="1" w:styleId="af5">
    <w:name w:val="批注主题 字符"/>
    <w:basedOn w:val="af3"/>
    <w:link w:val="af4"/>
    <w:uiPriority w:val="99"/>
    <w:semiHidden/>
    <w:rsid w:val="00AD1763"/>
    <w:rPr>
      <w:rFonts w:ascii="Times New Roman" w:eastAsia="仿宋_GB2312" w:hAnsi="Times New Roman" w:cs="Times New Roman"/>
      <w:b/>
      <w:bCs/>
      <w:sz w:val="28"/>
      <w:szCs w:val="28"/>
    </w:rPr>
  </w:style>
  <w:style w:type="paragraph" w:customStyle="1" w:styleId="Default">
    <w:name w:val="Default"/>
    <w:rsid w:val="00FB0492"/>
    <w:pPr>
      <w:widowControl w:val="0"/>
      <w:autoSpaceDE w:val="0"/>
      <w:autoSpaceDN w:val="0"/>
      <w:adjustRightInd w:val="0"/>
    </w:pPr>
    <w:rPr>
      <w:rFonts w:ascii="微软雅黑" w:eastAsia="微软雅黑" w:cs="微软雅黑"/>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995">
      <w:bodyDiv w:val="1"/>
      <w:marLeft w:val="0"/>
      <w:marRight w:val="0"/>
      <w:marTop w:val="0"/>
      <w:marBottom w:val="0"/>
      <w:divBdr>
        <w:top w:val="none" w:sz="0" w:space="0" w:color="auto"/>
        <w:left w:val="none" w:sz="0" w:space="0" w:color="auto"/>
        <w:bottom w:val="none" w:sz="0" w:space="0" w:color="auto"/>
        <w:right w:val="none" w:sz="0" w:space="0" w:color="auto"/>
      </w:divBdr>
    </w:div>
    <w:div w:id="6716895">
      <w:bodyDiv w:val="1"/>
      <w:marLeft w:val="0"/>
      <w:marRight w:val="0"/>
      <w:marTop w:val="0"/>
      <w:marBottom w:val="0"/>
      <w:divBdr>
        <w:top w:val="none" w:sz="0" w:space="0" w:color="auto"/>
        <w:left w:val="none" w:sz="0" w:space="0" w:color="auto"/>
        <w:bottom w:val="none" w:sz="0" w:space="0" w:color="auto"/>
        <w:right w:val="none" w:sz="0" w:space="0" w:color="auto"/>
      </w:divBdr>
    </w:div>
    <w:div w:id="18312505">
      <w:bodyDiv w:val="1"/>
      <w:marLeft w:val="0"/>
      <w:marRight w:val="0"/>
      <w:marTop w:val="0"/>
      <w:marBottom w:val="0"/>
      <w:divBdr>
        <w:top w:val="none" w:sz="0" w:space="0" w:color="auto"/>
        <w:left w:val="none" w:sz="0" w:space="0" w:color="auto"/>
        <w:bottom w:val="none" w:sz="0" w:space="0" w:color="auto"/>
        <w:right w:val="none" w:sz="0" w:space="0" w:color="auto"/>
      </w:divBdr>
    </w:div>
    <w:div w:id="23136595">
      <w:bodyDiv w:val="1"/>
      <w:marLeft w:val="0"/>
      <w:marRight w:val="0"/>
      <w:marTop w:val="0"/>
      <w:marBottom w:val="0"/>
      <w:divBdr>
        <w:top w:val="none" w:sz="0" w:space="0" w:color="auto"/>
        <w:left w:val="none" w:sz="0" w:space="0" w:color="auto"/>
        <w:bottom w:val="none" w:sz="0" w:space="0" w:color="auto"/>
        <w:right w:val="none" w:sz="0" w:space="0" w:color="auto"/>
      </w:divBdr>
    </w:div>
    <w:div w:id="26294503">
      <w:bodyDiv w:val="1"/>
      <w:marLeft w:val="0"/>
      <w:marRight w:val="0"/>
      <w:marTop w:val="0"/>
      <w:marBottom w:val="0"/>
      <w:divBdr>
        <w:top w:val="none" w:sz="0" w:space="0" w:color="auto"/>
        <w:left w:val="none" w:sz="0" w:space="0" w:color="auto"/>
        <w:bottom w:val="none" w:sz="0" w:space="0" w:color="auto"/>
        <w:right w:val="none" w:sz="0" w:space="0" w:color="auto"/>
      </w:divBdr>
    </w:div>
    <w:div w:id="44371937">
      <w:bodyDiv w:val="1"/>
      <w:marLeft w:val="0"/>
      <w:marRight w:val="0"/>
      <w:marTop w:val="0"/>
      <w:marBottom w:val="0"/>
      <w:divBdr>
        <w:top w:val="none" w:sz="0" w:space="0" w:color="auto"/>
        <w:left w:val="none" w:sz="0" w:space="0" w:color="auto"/>
        <w:bottom w:val="none" w:sz="0" w:space="0" w:color="auto"/>
        <w:right w:val="none" w:sz="0" w:space="0" w:color="auto"/>
      </w:divBdr>
    </w:div>
    <w:div w:id="53896680">
      <w:bodyDiv w:val="1"/>
      <w:marLeft w:val="0"/>
      <w:marRight w:val="0"/>
      <w:marTop w:val="0"/>
      <w:marBottom w:val="0"/>
      <w:divBdr>
        <w:top w:val="none" w:sz="0" w:space="0" w:color="auto"/>
        <w:left w:val="none" w:sz="0" w:space="0" w:color="auto"/>
        <w:bottom w:val="none" w:sz="0" w:space="0" w:color="auto"/>
        <w:right w:val="none" w:sz="0" w:space="0" w:color="auto"/>
      </w:divBdr>
    </w:div>
    <w:div w:id="71587256">
      <w:bodyDiv w:val="1"/>
      <w:marLeft w:val="0"/>
      <w:marRight w:val="0"/>
      <w:marTop w:val="0"/>
      <w:marBottom w:val="0"/>
      <w:divBdr>
        <w:top w:val="none" w:sz="0" w:space="0" w:color="auto"/>
        <w:left w:val="none" w:sz="0" w:space="0" w:color="auto"/>
        <w:bottom w:val="none" w:sz="0" w:space="0" w:color="auto"/>
        <w:right w:val="none" w:sz="0" w:space="0" w:color="auto"/>
      </w:divBdr>
    </w:div>
    <w:div w:id="74281283">
      <w:bodyDiv w:val="1"/>
      <w:marLeft w:val="0"/>
      <w:marRight w:val="0"/>
      <w:marTop w:val="0"/>
      <w:marBottom w:val="0"/>
      <w:divBdr>
        <w:top w:val="none" w:sz="0" w:space="0" w:color="auto"/>
        <w:left w:val="none" w:sz="0" w:space="0" w:color="auto"/>
        <w:bottom w:val="none" w:sz="0" w:space="0" w:color="auto"/>
        <w:right w:val="none" w:sz="0" w:space="0" w:color="auto"/>
      </w:divBdr>
    </w:div>
    <w:div w:id="102573844">
      <w:bodyDiv w:val="1"/>
      <w:marLeft w:val="0"/>
      <w:marRight w:val="0"/>
      <w:marTop w:val="0"/>
      <w:marBottom w:val="0"/>
      <w:divBdr>
        <w:top w:val="none" w:sz="0" w:space="0" w:color="auto"/>
        <w:left w:val="none" w:sz="0" w:space="0" w:color="auto"/>
        <w:bottom w:val="none" w:sz="0" w:space="0" w:color="auto"/>
        <w:right w:val="none" w:sz="0" w:space="0" w:color="auto"/>
      </w:divBdr>
    </w:div>
    <w:div w:id="110513372">
      <w:bodyDiv w:val="1"/>
      <w:marLeft w:val="0"/>
      <w:marRight w:val="0"/>
      <w:marTop w:val="0"/>
      <w:marBottom w:val="0"/>
      <w:divBdr>
        <w:top w:val="none" w:sz="0" w:space="0" w:color="auto"/>
        <w:left w:val="none" w:sz="0" w:space="0" w:color="auto"/>
        <w:bottom w:val="none" w:sz="0" w:space="0" w:color="auto"/>
        <w:right w:val="none" w:sz="0" w:space="0" w:color="auto"/>
      </w:divBdr>
    </w:div>
    <w:div w:id="127557313">
      <w:bodyDiv w:val="1"/>
      <w:marLeft w:val="0"/>
      <w:marRight w:val="0"/>
      <w:marTop w:val="0"/>
      <w:marBottom w:val="0"/>
      <w:divBdr>
        <w:top w:val="none" w:sz="0" w:space="0" w:color="auto"/>
        <w:left w:val="none" w:sz="0" w:space="0" w:color="auto"/>
        <w:bottom w:val="none" w:sz="0" w:space="0" w:color="auto"/>
        <w:right w:val="none" w:sz="0" w:space="0" w:color="auto"/>
      </w:divBdr>
    </w:div>
    <w:div w:id="132648291">
      <w:bodyDiv w:val="1"/>
      <w:marLeft w:val="0"/>
      <w:marRight w:val="0"/>
      <w:marTop w:val="0"/>
      <w:marBottom w:val="0"/>
      <w:divBdr>
        <w:top w:val="none" w:sz="0" w:space="0" w:color="auto"/>
        <w:left w:val="none" w:sz="0" w:space="0" w:color="auto"/>
        <w:bottom w:val="none" w:sz="0" w:space="0" w:color="auto"/>
        <w:right w:val="none" w:sz="0" w:space="0" w:color="auto"/>
      </w:divBdr>
    </w:div>
    <w:div w:id="146942299">
      <w:bodyDiv w:val="1"/>
      <w:marLeft w:val="0"/>
      <w:marRight w:val="0"/>
      <w:marTop w:val="0"/>
      <w:marBottom w:val="0"/>
      <w:divBdr>
        <w:top w:val="none" w:sz="0" w:space="0" w:color="auto"/>
        <w:left w:val="none" w:sz="0" w:space="0" w:color="auto"/>
        <w:bottom w:val="none" w:sz="0" w:space="0" w:color="auto"/>
        <w:right w:val="none" w:sz="0" w:space="0" w:color="auto"/>
      </w:divBdr>
    </w:div>
    <w:div w:id="157573957">
      <w:bodyDiv w:val="1"/>
      <w:marLeft w:val="0"/>
      <w:marRight w:val="0"/>
      <w:marTop w:val="0"/>
      <w:marBottom w:val="0"/>
      <w:divBdr>
        <w:top w:val="none" w:sz="0" w:space="0" w:color="auto"/>
        <w:left w:val="none" w:sz="0" w:space="0" w:color="auto"/>
        <w:bottom w:val="none" w:sz="0" w:space="0" w:color="auto"/>
        <w:right w:val="none" w:sz="0" w:space="0" w:color="auto"/>
      </w:divBdr>
    </w:div>
    <w:div w:id="164515693">
      <w:bodyDiv w:val="1"/>
      <w:marLeft w:val="0"/>
      <w:marRight w:val="0"/>
      <w:marTop w:val="0"/>
      <w:marBottom w:val="0"/>
      <w:divBdr>
        <w:top w:val="none" w:sz="0" w:space="0" w:color="auto"/>
        <w:left w:val="none" w:sz="0" w:space="0" w:color="auto"/>
        <w:bottom w:val="none" w:sz="0" w:space="0" w:color="auto"/>
        <w:right w:val="none" w:sz="0" w:space="0" w:color="auto"/>
      </w:divBdr>
    </w:div>
    <w:div w:id="164824129">
      <w:bodyDiv w:val="1"/>
      <w:marLeft w:val="0"/>
      <w:marRight w:val="0"/>
      <w:marTop w:val="0"/>
      <w:marBottom w:val="0"/>
      <w:divBdr>
        <w:top w:val="none" w:sz="0" w:space="0" w:color="auto"/>
        <w:left w:val="none" w:sz="0" w:space="0" w:color="auto"/>
        <w:bottom w:val="none" w:sz="0" w:space="0" w:color="auto"/>
        <w:right w:val="none" w:sz="0" w:space="0" w:color="auto"/>
      </w:divBdr>
    </w:div>
    <w:div w:id="176583784">
      <w:bodyDiv w:val="1"/>
      <w:marLeft w:val="0"/>
      <w:marRight w:val="0"/>
      <w:marTop w:val="0"/>
      <w:marBottom w:val="0"/>
      <w:divBdr>
        <w:top w:val="none" w:sz="0" w:space="0" w:color="auto"/>
        <w:left w:val="none" w:sz="0" w:space="0" w:color="auto"/>
        <w:bottom w:val="none" w:sz="0" w:space="0" w:color="auto"/>
        <w:right w:val="none" w:sz="0" w:space="0" w:color="auto"/>
      </w:divBdr>
    </w:div>
    <w:div w:id="188760238">
      <w:bodyDiv w:val="1"/>
      <w:marLeft w:val="0"/>
      <w:marRight w:val="0"/>
      <w:marTop w:val="0"/>
      <w:marBottom w:val="0"/>
      <w:divBdr>
        <w:top w:val="none" w:sz="0" w:space="0" w:color="auto"/>
        <w:left w:val="none" w:sz="0" w:space="0" w:color="auto"/>
        <w:bottom w:val="none" w:sz="0" w:space="0" w:color="auto"/>
        <w:right w:val="none" w:sz="0" w:space="0" w:color="auto"/>
      </w:divBdr>
    </w:div>
    <w:div w:id="200947512">
      <w:bodyDiv w:val="1"/>
      <w:marLeft w:val="0"/>
      <w:marRight w:val="0"/>
      <w:marTop w:val="0"/>
      <w:marBottom w:val="0"/>
      <w:divBdr>
        <w:top w:val="none" w:sz="0" w:space="0" w:color="auto"/>
        <w:left w:val="none" w:sz="0" w:space="0" w:color="auto"/>
        <w:bottom w:val="none" w:sz="0" w:space="0" w:color="auto"/>
        <w:right w:val="none" w:sz="0" w:space="0" w:color="auto"/>
      </w:divBdr>
    </w:div>
    <w:div w:id="201408427">
      <w:bodyDiv w:val="1"/>
      <w:marLeft w:val="0"/>
      <w:marRight w:val="0"/>
      <w:marTop w:val="0"/>
      <w:marBottom w:val="0"/>
      <w:divBdr>
        <w:top w:val="none" w:sz="0" w:space="0" w:color="auto"/>
        <w:left w:val="none" w:sz="0" w:space="0" w:color="auto"/>
        <w:bottom w:val="none" w:sz="0" w:space="0" w:color="auto"/>
        <w:right w:val="none" w:sz="0" w:space="0" w:color="auto"/>
      </w:divBdr>
    </w:div>
    <w:div w:id="215509389">
      <w:bodyDiv w:val="1"/>
      <w:marLeft w:val="0"/>
      <w:marRight w:val="0"/>
      <w:marTop w:val="0"/>
      <w:marBottom w:val="0"/>
      <w:divBdr>
        <w:top w:val="none" w:sz="0" w:space="0" w:color="auto"/>
        <w:left w:val="none" w:sz="0" w:space="0" w:color="auto"/>
        <w:bottom w:val="none" w:sz="0" w:space="0" w:color="auto"/>
        <w:right w:val="none" w:sz="0" w:space="0" w:color="auto"/>
      </w:divBdr>
    </w:div>
    <w:div w:id="218790481">
      <w:bodyDiv w:val="1"/>
      <w:marLeft w:val="0"/>
      <w:marRight w:val="0"/>
      <w:marTop w:val="0"/>
      <w:marBottom w:val="0"/>
      <w:divBdr>
        <w:top w:val="none" w:sz="0" w:space="0" w:color="auto"/>
        <w:left w:val="none" w:sz="0" w:space="0" w:color="auto"/>
        <w:bottom w:val="none" w:sz="0" w:space="0" w:color="auto"/>
        <w:right w:val="none" w:sz="0" w:space="0" w:color="auto"/>
      </w:divBdr>
    </w:div>
    <w:div w:id="238297445">
      <w:bodyDiv w:val="1"/>
      <w:marLeft w:val="0"/>
      <w:marRight w:val="0"/>
      <w:marTop w:val="0"/>
      <w:marBottom w:val="0"/>
      <w:divBdr>
        <w:top w:val="none" w:sz="0" w:space="0" w:color="auto"/>
        <w:left w:val="none" w:sz="0" w:space="0" w:color="auto"/>
        <w:bottom w:val="none" w:sz="0" w:space="0" w:color="auto"/>
        <w:right w:val="none" w:sz="0" w:space="0" w:color="auto"/>
      </w:divBdr>
    </w:div>
    <w:div w:id="252326717">
      <w:bodyDiv w:val="1"/>
      <w:marLeft w:val="0"/>
      <w:marRight w:val="0"/>
      <w:marTop w:val="0"/>
      <w:marBottom w:val="0"/>
      <w:divBdr>
        <w:top w:val="none" w:sz="0" w:space="0" w:color="auto"/>
        <w:left w:val="none" w:sz="0" w:space="0" w:color="auto"/>
        <w:bottom w:val="none" w:sz="0" w:space="0" w:color="auto"/>
        <w:right w:val="none" w:sz="0" w:space="0" w:color="auto"/>
      </w:divBdr>
    </w:div>
    <w:div w:id="262300752">
      <w:bodyDiv w:val="1"/>
      <w:marLeft w:val="0"/>
      <w:marRight w:val="0"/>
      <w:marTop w:val="0"/>
      <w:marBottom w:val="0"/>
      <w:divBdr>
        <w:top w:val="none" w:sz="0" w:space="0" w:color="auto"/>
        <w:left w:val="none" w:sz="0" w:space="0" w:color="auto"/>
        <w:bottom w:val="none" w:sz="0" w:space="0" w:color="auto"/>
        <w:right w:val="none" w:sz="0" w:space="0" w:color="auto"/>
      </w:divBdr>
    </w:div>
    <w:div w:id="263732707">
      <w:bodyDiv w:val="1"/>
      <w:marLeft w:val="0"/>
      <w:marRight w:val="0"/>
      <w:marTop w:val="0"/>
      <w:marBottom w:val="0"/>
      <w:divBdr>
        <w:top w:val="none" w:sz="0" w:space="0" w:color="auto"/>
        <w:left w:val="none" w:sz="0" w:space="0" w:color="auto"/>
        <w:bottom w:val="none" w:sz="0" w:space="0" w:color="auto"/>
        <w:right w:val="none" w:sz="0" w:space="0" w:color="auto"/>
      </w:divBdr>
    </w:div>
    <w:div w:id="271863685">
      <w:bodyDiv w:val="1"/>
      <w:marLeft w:val="0"/>
      <w:marRight w:val="0"/>
      <w:marTop w:val="0"/>
      <w:marBottom w:val="0"/>
      <w:divBdr>
        <w:top w:val="none" w:sz="0" w:space="0" w:color="auto"/>
        <w:left w:val="none" w:sz="0" w:space="0" w:color="auto"/>
        <w:bottom w:val="none" w:sz="0" w:space="0" w:color="auto"/>
        <w:right w:val="none" w:sz="0" w:space="0" w:color="auto"/>
      </w:divBdr>
    </w:div>
    <w:div w:id="278265990">
      <w:bodyDiv w:val="1"/>
      <w:marLeft w:val="0"/>
      <w:marRight w:val="0"/>
      <w:marTop w:val="0"/>
      <w:marBottom w:val="0"/>
      <w:divBdr>
        <w:top w:val="none" w:sz="0" w:space="0" w:color="auto"/>
        <w:left w:val="none" w:sz="0" w:space="0" w:color="auto"/>
        <w:bottom w:val="none" w:sz="0" w:space="0" w:color="auto"/>
        <w:right w:val="none" w:sz="0" w:space="0" w:color="auto"/>
      </w:divBdr>
    </w:div>
    <w:div w:id="282813290">
      <w:bodyDiv w:val="1"/>
      <w:marLeft w:val="0"/>
      <w:marRight w:val="0"/>
      <w:marTop w:val="0"/>
      <w:marBottom w:val="0"/>
      <w:divBdr>
        <w:top w:val="none" w:sz="0" w:space="0" w:color="auto"/>
        <w:left w:val="none" w:sz="0" w:space="0" w:color="auto"/>
        <w:bottom w:val="none" w:sz="0" w:space="0" w:color="auto"/>
        <w:right w:val="none" w:sz="0" w:space="0" w:color="auto"/>
      </w:divBdr>
    </w:div>
    <w:div w:id="290213799">
      <w:bodyDiv w:val="1"/>
      <w:marLeft w:val="0"/>
      <w:marRight w:val="0"/>
      <w:marTop w:val="0"/>
      <w:marBottom w:val="0"/>
      <w:divBdr>
        <w:top w:val="none" w:sz="0" w:space="0" w:color="auto"/>
        <w:left w:val="none" w:sz="0" w:space="0" w:color="auto"/>
        <w:bottom w:val="none" w:sz="0" w:space="0" w:color="auto"/>
        <w:right w:val="none" w:sz="0" w:space="0" w:color="auto"/>
      </w:divBdr>
    </w:div>
    <w:div w:id="294215291">
      <w:bodyDiv w:val="1"/>
      <w:marLeft w:val="0"/>
      <w:marRight w:val="0"/>
      <w:marTop w:val="0"/>
      <w:marBottom w:val="0"/>
      <w:divBdr>
        <w:top w:val="none" w:sz="0" w:space="0" w:color="auto"/>
        <w:left w:val="none" w:sz="0" w:space="0" w:color="auto"/>
        <w:bottom w:val="none" w:sz="0" w:space="0" w:color="auto"/>
        <w:right w:val="none" w:sz="0" w:space="0" w:color="auto"/>
      </w:divBdr>
    </w:div>
    <w:div w:id="302589319">
      <w:bodyDiv w:val="1"/>
      <w:marLeft w:val="0"/>
      <w:marRight w:val="0"/>
      <w:marTop w:val="0"/>
      <w:marBottom w:val="0"/>
      <w:divBdr>
        <w:top w:val="none" w:sz="0" w:space="0" w:color="auto"/>
        <w:left w:val="none" w:sz="0" w:space="0" w:color="auto"/>
        <w:bottom w:val="none" w:sz="0" w:space="0" w:color="auto"/>
        <w:right w:val="none" w:sz="0" w:space="0" w:color="auto"/>
      </w:divBdr>
    </w:div>
    <w:div w:id="314648825">
      <w:bodyDiv w:val="1"/>
      <w:marLeft w:val="0"/>
      <w:marRight w:val="0"/>
      <w:marTop w:val="0"/>
      <w:marBottom w:val="0"/>
      <w:divBdr>
        <w:top w:val="none" w:sz="0" w:space="0" w:color="auto"/>
        <w:left w:val="none" w:sz="0" w:space="0" w:color="auto"/>
        <w:bottom w:val="none" w:sz="0" w:space="0" w:color="auto"/>
        <w:right w:val="none" w:sz="0" w:space="0" w:color="auto"/>
      </w:divBdr>
    </w:div>
    <w:div w:id="320353879">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4600827">
      <w:bodyDiv w:val="1"/>
      <w:marLeft w:val="0"/>
      <w:marRight w:val="0"/>
      <w:marTop w:val="0"/>
      <w:marBottom w:val="0"/>
      <w:divBdr>
        <w:top w:val="none" w:sz="0" w:space="0" w:color="auto"/>
        <w:left w:val="none" w:sz="0" w:space="0" w:color="auto"/>
        <w:bottom w:val="none" w:sz="0" w:space="0" w:color="auto"/>
        <w:right w:val="none" w:sz="0" w:space="0" w:color="auto"/>
      </w:divBdr>
    </w:div>
    <w:div w:id="348070367">
      <w:bodyDiv w:val="1"/>
      <w:marLeft w:val="0"/>
      <w:marRight w:val="0"/>
      <w:marTop w:val="0"/>
      <w:marBottom w:val="0"/>
      <w:divBdr>
        <w:top w:val="none" w:sz="0" w:space="0" w:color="auto"/>
        <w:left w:val="none" w:sz="0" w:space="0" w:color="auto"/>
        <w:bottom w:val="none" w:sz="0" w:space="0" w:color="auto"/>
        <w:right w:val="none" w:sz="0" w:space="0" w:color="auto"/>
      </w:divBdr>
    </w:div>
    <w:div w:id="357395661">
      <w:bodyDiv w:val="1"/>
      <w:marLeft w:val="0"/>
      <w:marRight w:val="0"/>
      <w:marTop w:val="0"/>
      <w:marBottom w:val="0"/>
      <w:divBdr>
        <w:top w:val="none" w:sz="0" w:space="0" w:color="auto"/>
        <w:left w:val="none" w:sz="0" w:space="0" w:color="auto"/>
        <w:bottom w:val="none" w:sz="0" w:space="0" w:color="auto"/>
        <w:right w:val="none" w:sz="0" w:space="0" w:color="auto"/>
      </w:divBdr>
    </w:div>
    <w:div w:id="383605379">
      <w:bodyDiv w:val="1"/>
      <w:marLeft w:val="0"/>
      <w:marRight w:val="0"/>
      <w:marTop w:val="0"/>
      <w:marBottom w:val="0"/>
      <w:divBdr>
        <w:top w:val="none" w:sz="0" w:space="0" w:color="auto"/>
        <w:left w:val="none" w:sz="0" w:space="0" w:color="auto"/>
        <w:bottom w:val="none" w:sz="0" w:space="0" w:color="auto"/>
        <w:right w:val="none" w:sz="0" w:space="0" w:color="auto"/>
      </w:divBdr>
    </w:div>
    <w:div w:id="397288862">
      <w:bodyDiv w:val="1"/>
      <w:marLeft w:val="0"/>
      <w:marRight w:val="0"/>
      <w:marTop w:val="0"/>
      <w:marBottom w:val="0"/>
      <w:divBdr>
        <w:top w:val="none" w:sz="0" w:space="0" w:color="auto"/>
        <w:left w:val="none" w:sz="0" w:space="0" w:color="auto"/>
        <w:bottom w:val="none" w:sz="0" w:space="0" w:color="auto"/>
        <w:right w:val="none" w:sz="0" w:space="0" w:color="auto"/>
      </w:divBdr>
    </w:div>
    <w:div w:id="420415845">
      <w:bodyDiv w:val="1"/>
      <w:marLeft w:val="0"/>
      <w:marRight w:val="0"/>
      <w:marTop w:val="0"/>
      <w:marBottom w:val="0"/>
      <w:divBdr>
        <w:top w:val="none" w:sz="0" w:space="0" w:color="auto"/>
        <w:left w:val="none" w:sz="0" w:space="0" w:color="auto"/>
        <w:bottom w:val="none" w:sz="0" w:space="0" w:color="auto"/>
        <w:right w:val="none" w:sz="0" w:space="0" w:color="auto"/>
      </w:divBdr>
    </w:div>
    <w:div w:id="439956953">
      <w:bodyDiv w:val="1"/>
      <w:marLeft w:val="0"/>
      <w:marRight w:val="0"/>
      <w:marTop w:val="0"/>
      <w:marBottom w:val="0"/>
      <w:divBdr>
        <w:top w:val="none" w:sz="0" w:space="0" w:color="auto"/>
        <w:left w:val="none" w:sz="0" w:space="0" w:color="auto"/>
        <w:bottom w:val="none" w:sz="0" w:space="0" w:color="auto"/>
        <w:right w:val="none" w:sz="0" w:space="0" w:color="auto"/>
      </w:divBdr>
    </w:div>
    <w:div w:id="443230768">
      <w:bodyDiv w:val="1"/>
      <w:marLeft w:val="0"/>
      <w:marRight w:val="0"/>
      <w:marTop w:val="0"/>
      <w:marBottom w:val="0"/>
      <w:divBdr>
        <w:top w:val="none" w:sz="0" w:space="0" w:color="auto"/>
        <w:left w:val="none" w:sz="0" w:space="0" w:color="auto"/>
        <w:bottom w:val="none" w:sz="0" w:space="0" w:color="auto"/>
        <w:right w:val="none" w:sz="0" w:space="0" w:color="auto"/>
      </w:divBdr>
    </w:div>
    <w:div w:id="451244820">
      <w:bodyDiv w:val="1"/>
      <w:marLeft w:val="0"/>
      <w:marRight w:val="0"/>
      <w:marTop w:val="0"/>
      <w:marBottom w:val="0"/>
      <w:divBdr>
        <w:top w:val="none" w:sz="0" w:space="0" w:color="auto"/>
        <w:left w:val="none" w:sz="0" w:space="0" w:color="auto"/>
        <w:bottom w:val="none" w:sz="0" w:space="0" w:color="auto"/>
        <w:right w:val="none" w:sz="0" w:space="0" w:color="auto"/>
      </w:divBdr>
    </w:div>
    <w:div w:id="467670455">
      <w:bodyDiv w:val="1"/>
      <w:marLeft w:val="0"/>
      <w:marRight w:val="0"/>
      <w:marTop w:val="0"/>
      <w:marBottom w:val="0"/>
      <w:divBdr>
        <w:top w:val="none" w:sz="0" w:space="0" w:color="auto"/>
        <w:left w:val="none" w:sz="0" w:space="0" w:color="auto"/>
        <w:bottom w:val="none" w:sz="0" w:space="0" w:color="auto"/>
        <w:right w:val="none" w:sz="0" w:space="0" w:color="auto"/>
      </w:divBdr>
    </w:div>
    <w:div w:id="482502849">
      <w:bodyDiv w:val="1"/>
      <w:marLeft w:val="0"/>
      <w:marRight w:val="0"/>
      <w:marTop w:val="0"/>
      <w:marBottom w:val="0"/>
      <w:divBdr>
        <w:top w:val="none" w:sz="0" w:space="0" w:color="auto"/>
        <w:left w:val="none" w:sz="0" w:space="0" w:color="auto"/>
        <w:bottom w:val="none" w:sz="0" w:space="0" w:color="auto"/>
        <w:right w:val="none" w:sz="0" w:space="0" w:color="auto"/>
      </w:divBdr>
    </w:div>
    <w:div w:id="485172664">
      <w:bodyDiv w:val="1"/>
      <w:marLeft w:val="0"/>
      <w:marRight w:val="0"/>
      <w:marTop w:val="0"/>
      <w:marBottom w:val="0"/>
      <w:divBdr>
        <w:top w:val="none" w:sz="0" w:space="0" w:color="auto"/>
        <w:left w:val="none" w:sz="0" w:space="0" w:color="auto"/>
        <w:bottom w:val="none" w:sz="0" w:space="0" w:color="auto"/>
        <w:right w:val="none" w:sz="0" w:space="0" w:color="auto"/>
      </w:divBdr>
    </w:div>
    <w:div w:id="487751260">
      <w:bodyDiv w:val="1"/>
      <w:marLeft w:val="0"/>
      <w:marRight w:val="0"/>
      <w:marTop w:val="0"/>
      <w:marBottom w:val="0"/>
      <w:divBdr>
        <w:top w:val="none" w:sz="0" w:space="0" w:color="auto"/>
        <w:left w:val="none" w:sz="0" w:space="0" w:color="auto"/>
        <w:bottom w:val="none" w:sz="0" w:space="0" w:color="auto"/>
        <w:right w:val="none" w:sz="0" w:space="0" w:color="auto"/>
      </w:divBdr>
    </w:div>
    <w:div w:id="494497265">
      <w:bodyDiv w:val="1"/>
      <w:marLeft w:val="0"/>
      <w:marRight w:val="0"/>
      <w:marTop w:val="0"/>
      <w:marBottom w:val="0"/>
      <w:divBdr>
        <w:top w:val="none" w:sz="0" w:space="0" w:color="auto"/>
        <w:left w:val="none" w:sz="0" w:space="0" w:color="auto"/>
        <w:bottom w:val="none" w:sz="0" w:space="0" w:color="auto"/>
        <w:right w:val="none" w:sz="0" w:space="0" w:color="auto"/>
      </w:divBdr>
    </w:div>
    <w:div w:id="498665549">
      <w:bodyDiv w:val="1"/>
      <w:marLeft w:val="0"/>
      <w:marRight w:val="0"/>
      <w:marTop w:val="0"/>
      <w:marBottom w:val="0"/>
      <w:divBdr>
        <w:top w:val="none" w:sz="0" w:space="0" w:color="auto"/>
        <w:left w:val="none" w:sz="0" w:space="0" w:color="auto"/>
        <w:bottom w:val="none" w:sz="0" w:space="0" w:color="auto"/>
        <w:right w:val="none" w:sz="0" w:space="0" w:color="auto"/>
      </w:divBdr>
    </w:div>
    <w:div w:id="521432551">
      <w:bodyDiv w:val="1"/>
      <w:marLeft w:val="0"/>
      <w:marRight w:val="0"/>
      <w:marTop w:val="0"/>
      <w:marBottom w:val="0"/>
      <w:divBdr>
        <w:top w:val="none" w:sz="0" w:space="0" w:color="auto"/>
        <w:left w:val="none" w:sz="0" w:space="0" w:color="auto"/>
        <w:bottom w:val="none" w:sz="0" w:space="0" w:color="auto"/>
        <w:right w:val="none" w:sz="0" w:space="0" w:color="auto"/>
      </w:divBdr>
    </w:div>
    <w:div w:id="524831192">
      <w:bodyDiv w:val="1"/>
      <w:marLeft w:val="0"/>
      <w:marRight w:val="0"/>
      <w:marTop w:val="0"/>
      <w:marBottom w:val="0"/>
      <w:divBdr>
        <w:top w:val="none" w:sz="0" w:space="0" w:color="auto"/>
        <w:left w:val="none" w:sz="0" w:space="0" w:color="auto"/>
        <w:bottom w:val="none" w:sz="0" w:space="0" w:color="auto"/>
        <w:right w:val="none" w:sz="0" w:space="0" w:color="auto"/>
      </w:divBdr>
    </w:div>
    <w:div w:id="524831635">
      <w:bodyDiv w:val="1"/>
      <w:marLeft w:val="0"/>
      <w:marRight w:val="0"/>
      <w:marTop w:val="0"/>
      <w:marBottom w:val="0"/>
      <w:divBdr>
        <w:top w:val="none" w:sz="0" w:space="0" w:color="auto"/>
        <w:left w:val="none" w:sz="0" w:space="0" w:color="auto"/>
        <w:bottom w:val="none" w:sz="0" w:space="0" w:color="auto"/>
        <w:right w:val="none" w:sz="0" w:space="0" w:color="auto"/>
      </w:divBdr>
    </w:div>
    <w:div w:id="533615460">
      <w:bodyDiv w:val="1"/>
      <w:marLeft w:val="0"/>
      <w:marRight w:val="0"/>
      <w:marTop w:val="0"/>
      <w:marBottom w:val="0"/>
      <w:divBdr>
        <w:top w:val="none" w:sz="0" w:space="0" w:color="auto"/>
        <w:left w:val="none" w:sz="0" w:space="0" w:color="auto"/>
        <w:bottom w:val="none" w:sz="0" w:space="0" w:color="auto"/>
        <w:right w:val="none" w:sz="0" w:space="0" w:color="auto"/>
      </w:divBdr>
    </w:div>
    <w:div w:id="536504630">
      <w:bodyDiv w:val="1"/>
      <w:marLeft w:val="0"/>
      <w:marRight w:val="0"/>
      <w:marTop w:val="0"/>
      <w:marBottom w:val="0"/>
      <w:divBdr>
        <w:top w:val="none" w:sz="0" w:space="0" w:color="auto"/>
        <w:left w:val="none" w:sz="0" w:space="0" w:color="auto"/>
        <w:bottom w:val="none" w:sz="0" w:space="0" w:color="auto"/>
        <w:right w:val="none" w:sz="0" w:space="0" w:color="auto"/>
      </w:divBdr>
    </w:div>
    <w:div w:id="545719061">
      <w:bodyDiv w:val="1"/>
      <w:marLeft w:val="0"/>
      <w:marRight w:val="0"/>
      <w:marTop w:val="0"/>
      <w:marBottom w:val="0"/>
      <w:divBdr>
        <w:top w:val="none" w:sz="0" w:space="0" w:color="auto"/>
        <w:left w:val="none" w:sz="0" w:space="0" w:color="auto"/>
        <w:bottom w:val="none" w:sz="0" w:space="0" w:color="auto"/>
        <w:right w:val="none" w:sz="0" w:space="0" w:color="auto"/>
      </w:divBdr>
    </w:div>
    <w:div w:id="554581852">
      <w:bodyDiv w:val="1"/>
      <w:marLeft w:val="0"/>
      <w:marRight w:val="0"/>
      <w:marTop w:val="0"/>
      <w:marBottom w:val="0"/>
      <w:divBdr>
        <w:top w:val="none" w:sz="0" w:space="0" w:color="auto"/>
        <w:left w:val="none" w:sz="0" w:space="0" w:color="auto"/>
        <w:bottom w:val="none" w:sz="0" w:space="0" w:color="auto"/>
        <w:right w:val="none" w:sz="0" w:space="0" w:color="auto"/>
      </w:divBdr>
    </w:div>
    <w:div w:id="568804700">
      <w:bodyDiv w:val="1"/>
      <w:marLeft w:val="0"/>
      <w:marRight w:val="0"/>
      <w:marTop w:val="0"/>
      <w:marBottom w:val="0"/>
      <w:divBdr>
        <w:top w:val="none" w:sz="0" w:space="0" w:color="auto"/>
        <w:left w:val="none" w:sz="0" w:space="0" w:color="auto"/>
        <w:bottom w:val="none" w:sz="0" w:space="0" w:color="auto"/>
        <w:right w:val="none" w:sz="0" w:space="0" w:color="auto"/>
      </w:divBdr>
    </w:div>
    <w:div w:id="569078151">
      <w:bodyDiv w:val="1"/>
      <w:marLeft w:val="0"/>
      <w:marRight w:val="0"/>
      <w:marTop w:val="0"/>
      <w:marBottom w:val="0"/>
      <w:divBdr>
        <w:top w:val="none" w:sz="0" w:space="0" w:color="auto"/>
        <w:left w:val="none" w:sz="0" w:space="0" w:color="auto"/>
        <w:bottom w:val="none" w:sz="0" w:space="0" w:color="auto"/>
        <w:right w:val="none" w:sz="0" w:space="0" w:color="auto"/>
      </w:divBdr>
    </w:div>
    <w:div w:id="572617271">
      <w:bodyDiv w:val="1"/>
      <w:marLeft w:val="0"/>
      <w:marRight w:val="0"/>
      <w:marTop w:val="0"/>
      <w:marBottom w:val="0"/>
      <w:divBdr>
        <w:top w:val="none" w:sz="0" w:space="0" w:color="auto"/>
        <w:left w:val="none" w:sz="0" w:space="0" w:color="auto"/>
        <w:bottom w:val="none" w:sz="0" w:space="0" w:color="auto"/>
        <w:right w:val="none" w:sz="0" w:space="0" w:color="auto"/>
      </w:divBdr>
    </w:div>
    <w:div w:id="576061763">
      <w:bodyDiv w:val="1"/>
      <w:marLeft w:val="0"/>
      <w:marRight w:val="0"/>
      <w:marTop w:val="0"/>
      <w:marBottom w:val="0"/>
      <w:divBdr>
        <w:top w:val="none" w:sz="0" w:space="0" w:color="auto"/>
        <w:left w:val="none" w:sz="0" w:space="0" w:color="auto"/>
        <w:bottom w:val="none" w:sz="0" w:space="0" w:color="auto"/>
        <w:right w:val="none" w:sz="0" w:space="0" w:color="auto"/>
      </w:divBdr>
    </w:div>
    <w:div w:id="579103241">
      <w:bodyDiv w:val="1"/>
      <w:marLeft w:val="0"/>
      <w:marRight w:val="0"/>
      <w:marTop w:val="0"/>
      <w:marBottom w:val="0"/>
      <w:divBdr>
        <w:top w:val="none" w:sz="0" w:space="0" w:color="auto"/>
        <w:left w:val="none" w:sz="0" w:space="0" w:color="auto"/>
        <w:bottom w:val="none" w:sz="0" w:space="0" w:color="auto"/>
        <w:right w:val="none" w:sz="0" w:space="0" w:color="auto"/>
      </w:divBdr>
    </w:div>
    <w:div w:id="584651312">
      <w:bodyDiv w:val="1"/>
      <w:marLeft w:val="0"/>
      <w:marRight w:val="0"/>
      <w:marTop w:val="0"/>
      <w:marBottom w:val="0"/>
      <w:divBdr>
        <w:top w:val="none" w:sz="0" w:space="0" w:color="auto"/>
        <w:left w:val="none" w:sz="0" w:space="0" w:color="auto"/>
        <w:bottom w:val="none" w:sz="0" w:space="0" w:color="auto"/>
        <w:right w:val="none" w:sz="0" w:space="0" w:color="auto"/>
      </w:divBdr>
    </w:div>
    <w:div w:id="588346959">
      <w:bodyDiv w:val="1"/>
      <w:marLeft w:val="0"/>
      <w:marRight w:val="0"/>
      <w:marTop w:val="0"/>
      <w:marBottom w:val="0"/>
      <w:divBdr>
        <w:top w:val="none" w:sz="0" w:space="0" w:color="auto"/>
        <w:left w:val="none" w:sz="0" w:space="0" w:color="auto"/>
        <w:bottom w:val="none" w:sz="0" w:space="0" w:color="auto"/>
        <w:right w:val="none" w:sz="0" w:space="0" w:color="auto"/>
      </w:divBdr>
    </w:div>
    <w:div w:id="600457020">
      <w:bodyDiv w:val="1"/>
      <w:marLeft w:val="0"/>
      <w:marRight w:val="0"/>
      <w:marTop w:val="0"/>
      <w:marBottom w:val="0"/>
      <w:divBdr>
        <w:top w:val="none" w:sz="0" w:space="0" w:color="auto"/>
        <w:left w:val="none" w:sz="0" w:space="0" w:color="auto"/>
        <w:bottom w:val="none" w:sz="0" w:space="0" w:color="auto"/>
        <w:right w:val="none" w:sz="0" w:space="0" w:color="auto"/>
      </w:divBdr>
    </w:div>
    <w:div w:id="600991036">
      <w:bodyDiv w:val="1"/>
      <w:marLeft w:val="0"/>
      <w:marRight w:val="0"/>
      <w:marTop w:val="0"/>
      <w:marBottom w:val="0"/>
      <w:divBdr>
        <w:top w:val="none" w:sz="0" w:space="0" w:color="auto"/>
        <w:left w:val="none" w:sz="0" w:space="0" w:color="auto"/>
        <w:bottom w:val="none" w:sz="0" w:space="0" w:color="auto"/>
        <w:right w:val="none" w:sz="0" w:space="0" w:color="auto"/>
      </w:divBdr>
    </w:div>
    <w:div w:id="605769133">
      <w:bodyDiv w:val="1"/>
      <w:marLeft w:val="0"/>
      <w:marRight w:val="0"/>
      <w:marTop w:val="0"/>
      <w:marBottom w:val="0"/>
      <w:divBdr>
        <w:top w:val="none" w:sz="0" w:space="0" w:color="auto"/>
        <w:left w:val="none" w:sz="0" w:space="0" w:color="auto"/>
        <w:bottom w:val="none" w:sz="0" w:space="0" w:color="auto"/>
        <w:right w:val="none" w:sz="0" w:space="0" w:color="auto"/>
      </w:divBdr>
    </w:div>
    <w:div w:id="607585124">
      <w:bodyDiv w:val="1"/>
      <w:marLeft w:val="0"/>
      <w:marRight w:val="0"/>
      <w:marTop w:val="0"/>
      <w:marBottom w:val="0"/>
      <w:divBdr>
        <w:top w:val="none" w:sz="0" w:space="0" w:color="auto"/>
        <w:left w:val="none" w:sz="0" w:space="0" w:color="auto"/>
        <w:bottom w:val="none" w:sz="0" w:space="0" w:color="auto"/>
        <w:right w:val="none" w:sz="0" w:space="0" w:color="auto"/>
      </w:divBdr>
    </w:div>
    <w:div w:id="621762890">
      <w:bodyDiv w:val="1"/>
      <w:marLeft w:val="0"/>
      <w:marRight w:val="0"/>
      <w:marTop w:val="0"/>
      <w:marBottom w:val="0"/>
      <w:divBdr>
        <w:top w:val="none" w:sz="0" w:space="0" w:color="auto"/>
        <w:left w:val="none" w:sz="0" w:space="0" w:color="auto"/>
        <w:bottom w:val="none" w:sz="0" w:space="0" w:color="auto"/>
        <w:right w:val="none" w:sz="0" w:space="0" w:color="auto"/>
      </w:divBdr>
    </w:div>
    <w:div w:id="622540892">
      <w:bodyDiv w:val="1"/>
      <w:marLeft w:val="0"/>
      <w:marRight w:val="0"/>
      <w:marTop w:val="0"/>
      <w:marBottom w:val="0"/>
      <w:divBdr>
        <w:top w:val="none" w:sz="0" w:space="0" w:color="auto"/>
        <w:left w:val="none" w:sz="0" w:space="0" w:color="auto"/>
        <w:bottom w:val="none" w:sz="0" w:space="0" w:color="auto"/>
        <w:right w:val="none" w:sz="0" w:space="0" w:color="auto"/>
      </w:divBdr>
    </w:div>
    <w:div w:id="627396514">
      <w:bodyDiv w:val="1"/>
      <w:marLeft w:val="0"/>
      <w:marRight w:val="0"/>
      <w:marTop w:val="0"/>
      <w:marBottom w:val="0"/>
      <w:divBdr>
        <w:top w:val="none" w:sz="0" w:space="0" w:color="auto"/>
        <w:left w:val="none" w:sz="0" w:space="0" w:color="auto"/>
        <w:bottom w:val="none" w:sz="0" w:space="0" w:color="auto"/>
        <w:right w:val="none" w:sz="0" w:space="0" w:color="auto"/>
      </w:divBdr>
    </w:div>
    <w:div w:id="627784460">
      <w:bodyDiv w:val="1"/>
      <w:marLeft w:val="0"/>
      <w:marRight w:val="0"/>
      <w:marTop w:val="0"/>
      <w:marBottom w:val="0"/>
      <w:divBdr>
        <w:top w:val="none" w:sz="0" w:space="0" w:color="auto"/>
        <w:left w:val="none" w:sz="0" w:space="0" w:color="auto"/>
        <w:bottom w:val="none" w:sz="0" w:space="0" w:color="auto"/>
        <w:right w:val="none" w:sz="0" w:space="0" w:color="auto"/>
      </w:divBdr>
    </w:div>
    <w:div w:id="632635609">
      <w:bodyDiv w:val="1"/>
      <w:marLeft w:val="0"/>
      <w:marRight w:val="0"/>
      <w:marTop w:val="0"/>
      <w:marBottom w:val="0"/>
      <w:divBdr>
        <w:top w:val="none" w:sz="0" w:space="0" w:color="auto"/>
        <w:left w:val="none" w:sz="0" w:space="0" w:color="auto"/>
        <w:bottom w:val="none" w:sz="0" w:space="0" w:color="auto"/>
        <w:right w:val="none" w:sz="0" w:space="0" w:color="auto"/>
      </w:divBdr>
    </w:div>
    <w:div w:id="633485105">
      <w:bodyDiv w:val="1"/>
      <w:marLeft w:val="0"/>
      <w:marRight w:val="0"/>
      <w:marTop w:val="0"/>
      <w:marBottom w:val="0"/>
      <w:divBdr>
        <w:top w:val="none" w:sz="0" w:space="0" w:color="auto"/>
        <w:left w:val="none" w:sz="0" w:space="0" w:color="auto"/>
        <w:bottom w:val="none" w:sz="0" w:space="0" w:color="auto"/>
        <w:right w:val="none" w:sz="0" w:space="0" w:color="auto"/>
      </w:divBdr>
    </w:div>
    <w:div w:id="647901125">
      <w:bodyDiv w:val="1"/>
      <w:marLeft w:val="0"/>
      <w:marRight w:val="0"/>
      <w:marTop w:val="0"/>
      <w:marBottom w:val="0"/>
      <w:divBdr>
        <w:top w:val="none" w:sz="0" w:space="0" w:color="auto"/>
        <w:left w:val="none" w:sz="0" w:space="0" w:color="auto"/>
        <w:bottom w:val="none" w:sz="0" w:space="0" w:color="auto"/>
        <w:right w:val="none" w:sz="0" w:space="0" w:color="auto"/>
      </w:divBdr>
    </w:div>
    <w:div w:id="651374928">
      <w:bodyDiv w:val="1"/>
      <w:marLeft w:val="0"/>
      <w:marRight w:val="0"/>
      <w:marTop w:val="0"/>
      <w:marBottom w:val="0"/>
      <w:divBdr>
        <w:top w:val="none" w:sz="0" w:space="0" w:color="auto"/>
        <w:left w:val="none" w:sz="0" w:space="0" w:color="auto"/>
        <w:bottom w:val="none" w:sz="0" w:space="0" w:color="auto"/>
        <w:right w:val="none" w:sz="0" w:space="0" w:color="auto"/>
      </w:divBdr>
    </w:div>
    <w:div w:id="662315627">
      <w:bodyDiv w:val="1"/>
      <w:marLeft w:val="0"/>
      <w:marRight w:val="0"/>
      <w:marTop w:val="0"/>
      <w:marBottom w:val="0"/>
      <w:divBdr>
        <w:top w:val="none" w:sz="0" w:space="0" w:color="auto"/>
        <w:left w:val="none" w:sz="0" w:space="0" w:color="auto"/>
        <w:bottom w:val="none" w:sz="0" w:space="0" w:color="auto"/>
        <w:right w:val="none" w:sz="0" w:space="0" w:color="auto"/>
      </w:divBdr>
    </w:div>
    <w:div w:id="663045559">
      <w:bodyDiv w:val="1"/>
      <w:marLeft w:val="0"/>
      <w:marRight w:val="0"/>
      <w:marTop w:val="0"/>
      <w:marBottom w:val="0"/>
      <w:divBdr>
        <w:top w:val="none" w:sz="0" w:space="0" w:color="auto"/>
        <w:left w:val="none" w:sz="0" w:space="0" w:color="auto"/>
        <w:bottom w:val="none" w:sz="0" w:space="0" w:color="auto"/>
        <w:right w:val="none" w:sz="0" w:space="0" w:color="auto"/>
      </w:divBdr>
    </w:div>
    <w:div w:id="666708071">
      <w:bodyDiv w:val="1"/>
      <w:marLeft w:val="0"/>
      <w:marRight w:val="0"/>
      <w:marTop w:val="0"/>
      <w:marBottom w:val="0"/>
      <w:divBdr>
        <w:top w:val="none" w:sz="0" w:space="0" w:color="auto"/>
        <w:left w:val="none" w:sz="0" w:space="0" w:color="auto"/>
        <w:bottom w:val="none" w:sz="0" w:space="0" w:color="auto"/>
        <w:right w:val="none" w:sz="0" w:space="0" w:color="auto"/>
      </w:divBdr>
    </w:div>
    <w:div w:id="672418071">
      <w:bodyDiv w:val="1"/>
      <w:marLeft w:val="0"/>
      <w:marRight w:val="0"/>
      <w:marTop w:val="0"/>
      <w:marBottom w:val="0"/>
      <w:divBdr>
        <w:top w:val="none" w:sz="0" w:space="0" w:color="auto"/>
        <w:left w:val="none" w:sz="0" w:space="0" w:color="auto"/>
        <w:bottom w:val="none" w:sz="0" w:space="0" w:color="auto"/>
        <w:right w:val="none" w:sz="0" w:space="0" w:color="auto"/>
      </w:divBdr>
    </w:div>
    <w:div w:id="681207026">
      <w:bodyDiv w:val="1"/>
      <w:marLeft w:val="0"/>
      <w:marRight w:val="0"/>
      <w:marTop w:val="0"/>
      <w:marBottom w:val="0"/>
      <w:divBdr>
        <w:top w:val="none" w:sz="0" w:space="0" w:color="auto"/>
        <w:left w:val="none" w:sz="0" w:space="0" w:color="auto"/>
        <w:bottom w:val="none" w:sz="0" w:space="0" w:color="auto"/>
        <w:right w:val="none" w:sz="0" w:space="0" w:color="auto"/>
      </w:divBdr>
    </w:div>
    <w:div w:id="683827737">
      <w:bodyDiv w:val="1"/>
      <w:marLeft w:val="0"/>
      <w:marRight w:val="0"/>
      <w:marTop w:val="0"/>
      <w:marBottom w:val="0"/>
      <w:divBdr>
        <w:top w:val="none" w:sz="0" w:space="0" w:color="auto"/>
        <w:left w:val="none" w:sz="0" w:space="0" w:color="auto"/>
        <w:bottom w:val="none" w:sz="0" w:space="0" w:color="auto"/>
        <w:right w:val="none" w:sz="0" w:space="0" w:color="auto"/>
      </w:divBdr>
    </w:div>
    <w:div w:id="690379188">
      <w:bodyDiv w:val="1"/>
      <w:marLeft w:val="0"/>
      <w:marRight w:val="0"/>
      <w:marTop w:val="0"/>
      <w:marBottom w:val="0"/>
      <w:divBdr>
        <w:top w:val="none" w:sz="0" w:space="0" w:color="auto"/>
        <w:left w:val="none" w:sz="0" w:space="0" w:color="auto"/>
        <w:bottom w:val="none" w:sz="0" w:space="0" w:color="auto"/>
        <w:right w:val="none" w:sz="0" w:space="0" w:color="auto"/>
      </w:divBdr>
    </w:div>
    <w:div w:id="707535607">
      <w:bodyDiv w:val="1"/>
      <w:marLeft w:val="0"/>
      <w:marRight w:val="0"/>
      <w:marTop w:val="0"/>
      <w:marBottom w:val="0"/>
      <w:divBdr>
        <w:top w:val="none" w:sz="0" w:space="0" w:color="auto"/>
        <w:left w:val="none" w:sz="0" w:space="0" w:color="auto"/>
        <w:bottom w:val="none" w:sz="0" w:space="0" w:color="auto"/>
        <w:right w:val="none" w:sz="0" w:space="0" w:color="auto"/>
      </w:divBdr>
    </w:div>
    <w:div w:id="714355472">
      <w:bodyDiv w:val="1"/>
      <w:marLeft w:val="0"/>
      <w:marRight w:val="0"/>
      <w:marTop w:val="0"/>
      <w:marBottom w:val="0"/>
      <w:divBdr>
        <w:top w:val="none" w:sz="0" w:space="0" w:color="auto"/>
        <w:left w:val="none" w:sz="0" w:space="0" w:color="auto"/>
        <w:bottom w:val="none" w:sz="0" w:space="0" w:color="auto"/>
        <w:right w:val="none" w:sz="0" w:space="0" w:color="auto"/>
      </w:divBdr>
    </w:div>
    <w:div w:id="715087822">
      <w:bodyDiv w:val="1"/>
      <w:marLeft w:val="0"/>
      <w:marRight w:val="0"/>
      <w:marTop w:val="0"/>
      <w:marBottom w:val="0"/>
      <w:divBdr>
        <w:top w:val="none" w:sz="0" w:space="0" w:color="auto"/>
        <w:left w:val="none" w:sz="0" w:space="0" w:color="auto"/>
        <w:bottom w:val="none" w:sz="0" w:space="0" w:color="auto"/>
        <w:right w:val="none" w:sz="0" w:space="0" w:color="auto"/>
      </w:divBdr>
    </w:div>
    <w:div w:id="715394662">
      <w:bodyDiv w:val="1"/>
      <w:marLeft w:val="0"/>
      <w:marRight w:val="0"/>
      <w:marTop w:val="0"/>
      <w:marBottom w:val="0"/>
      <w:divBdr>
        <w:top w:val="none" w:sz="0" w:space="0" w:color="auto"/>
        <w:left w:val="none" w:sz="0" w:space="0" w:color="auto"/>
        <w:bottom w:val="none" w:sz="0" w:space="0" w:color="auto"/>
        <w:right w:val="none" w:sz="0" w:space="0" w:color="auto"/>
      </w:divBdr>
    </w:div>
    <w:div w:id="737746603">
      <w:bodyDiv w:val="1"/>
      <w:marLeft w:val="0"/>
      <w:marRight w:val="0"/>
      <w:marTop w:val="0"/>
      <w:marBottom w:val="0"/>
      <w:divBdr>
        <w:top w:val="none" w:sz="0" w:space="0" w:color="auto"/>
        <w:left w:val="none" w:sz="0" w:space="0" w:color="auto"/>
        <w:bottom w:val="none" w:sz="0" w:space="0" w:color="auto"/>
        <w:right w:val="none" w:sz="0" w:space="0" w:color="auto"/>
      </w:divBdr>
    </w:div>
    <w:div w:id="738751602">
      <w:bodyDiv w:val="1"/>
      <w:marLeft w:val="0"/>
      <w:marRight w:val="0"/>
      <w:marTop w:val="0"/>
      <w:marBottom w:val="0"/>
      <w:divBdr>
        <w:top w:val="none" w:sz="0" w:space="0" w:color="auto"/>
        <w:left w:val="none" w:sz="0" w:space="0" w:color="auto"/>
        <w:bottom w:val="none" w:sz="0" w:space="0" w:color="auto"/>
        <w:right w:val="none" w:sz="0" w:space="0" w:color="auto"/>
      </w:divBdr>
    </w:div>
    <w:div w:id="739451738">
      <w:bodyDiv w:val="1"/>
      <w:marLeft w:val="0"/>
      <w:marRight w:val="0"/>
      <w:marTop w:val="0"/>
      <w:marBottom w:val="0"/>
      <w:divBdr>
        <w:top w:val="none" w:sz="0" w:space="0" w:color="auto"/>
        <w:left w:val="none" w:sz="0" w:space="0" w:color="auto"/>
        <w:bottom w:val="none" w:sz="0" w:space="0" w:color="auto"/>
        <w:right w:val="none" w:sz="0" w:space="0" w:color="auto"/>
      </w:divBdr>
    </w:div>
    <w:div w:id="757823779">
      <w:bodyDiv w:val="1"/>
      <w:marLeft w:val="0"/>
      <w:marRight w:val="0"/>
      <w:marTop w:val="0"/>
      <w:marBottom w:val="0"/>
      <w:divBdr>
        <w:top w:val="none" w:sz="0" w:space="0" w:color="auto"/>
        <w:left w:val="none" w:sz="0" w:space="0" w:color="auto"/>
        <w:bottom w:val="none" w:sz="0" w:space="0" w:color="auto"/>
        <w:right w:val="none" w:sz="0" w:space="0" w:color="auto"/>
      </w:divBdr>
    </w:div>
    <w:div w:id="784738065">
      <w:bodyDiv w:val="1"/>
      <w:marLeft w:val="0"/>
      <w:marRight w:val="0"/>
      <w:marTop w:val="0"/>
      <w:marBottom w:val="0"/>
      <w:divBdr>
        <w:top w:val="none" w:sz="0" w:space="0" w:color="auto"/>
        <w:left w:val="none" w:sz="0" w:space="0" w:color="auto"/>
        <w:bottom w:val="none" w:sz="0" w:space="0" w:color="auto"/>
        <w:right w:val="none" w:sz="0" w:space="0" w:color="auto"/>
      </w:divBdr>
    </w:div>
    <w:div w:id="788815426">
      <w:bodyDiv w:val="1"/>
      <w:marLeft w:val="0"/>
      <w:marRight w:val="0"/>
      <w:marTop w:val="0"/>
      <w:marBottom w:val="0"/>
      <w:divBdr>
        <w:top w:val="none" w:sz="0" w:space="0" w:color="auto"/>
        <w:left w:val="none" w:sz="0" w:space="0" w:color="auto"/>
        <w:bottom w:val="none" w:sz="0" w:space="0" w:color="auto"/>
        <w:right w:val="none" w:sz="0" w:space="0" w:color="auto"/>
      </w:divBdr>
    </w:div>
    <w:div w:id="814840412">
      <w:bodyDiv w:val="1"/>
      <w:marLeft w:val="0"/>
      <w:marRight w:val="0"/>
      <w:marTop w:val="0"/>
      <w:marBottom w:val="0"/>
      <w:divBdr>
        <w:top w:val="none" w:sz="0" w:space="0" w:color="auto"/>
        <w:left w:val="none" w:sz="0" w:space="0" w:color="auto"/>
        <w:bottom w:val="none" w:sz="0" w:space="0" w:color="auto"/>
        <w:right w:val="none" w:sz="0" w:space="0" w:color="auto"/>
      </w:divBdr>
    </w:div>
    <w:div w:id="847905893">
      <w:bodyDiv w:val="1"/>
      <w:marLeft w:val="0"/>
      <w:marRight w:val="0"/>
      <w:marTop w:val="0"/>
      <w:marBottom w:val="0"/>
      <w:divBdr>
        <w:top w:val="none" w:sz="0" w:space="0" w:color="auto"/>
        <w:left w:val="none" w:sz="0" w:space="0" w:color="auto"/>
        <w:bottom w:val="none" w:sz="0" w:space="0" w:color="auto"/>
        <w:right w:val="none" w:sz="0" w:space="0" w:color="auto"/>
      </w:divBdr>
    </w:div>
    <w:div w:id="850993319">
      <w:bodyDiv w:val="1"/>
      <w:marLeft w:val="0"/>
      <w:marRight w:val="0"/>
      <w:marTop w:val="0"/>
      <w:marBottom w:val="0"/>
      <w:divBdr>
        <w:top w:val="none" w:sz="0" w:space="0" w:color="auto"/>
        <w:left w:val="none" w:sz="0" w:space="0" w:color="auto"/>
        <w:bottom w:val="none" w:sz="0" w:space="0" w:color="auto"/>
        <w:right w:val="none" w:sz="0" w:space="0" w:color="auto"/>
      </w:divBdr>
    </w:div>
    <w:div w:id="853810359">
      <w:bodyDiv w:val="1"/>
      <w:marLeft w:val="0"/>
      <w:marRight w:val="0"/>
      <w:marTop w:val="0"/>
      <w:marBottom w:val="0"/>
      <w:divBdr>
        <w:top w:val="none" w:sz="0" w:space="0" w:color="auto"/>
        <w:left w:val="none" w:sz="0" w:space="0" w:color="auto"/>
        <w:bottom w:val="none" w:sz="0" w:space="0" w:color="auto"/>
        <w:right w:val="none" w:sz="0" w:space="0" w:color="auto"/>
      </w:divBdr>
    </w:div>
    <w:div w:id="877737497">
      <w:bodyDiv w:val="1"/>
      <w:marLeft w:val="0"/>
      <w:marRight w:val="0"/>
      <w:marTop w:val="0"/>
      <w:marBottom w:val="0"/>
      <w:divBdr>
        <w:top w:val="none" w:sz="0" w:space="0" w:color="auto"/>
        <w:left w:val="none" w:sz="0" w:space="0" w:color="auto"/>
        <w:bottom w:val="none" w:sz="0" w:space="0" w:color="auto"/>
        <w:right w:val="none" w:sz="0" w:space="0" w:color="auto"/>
      </w:divBdr>
    </w:div>
    <w:div w:id="886649644">
      <w:bodyDiv w:val="1"/>
      <w:marLeft w:val="0"/>
      <w:marRight w:val="0"/>
      <w:marTop w:val="0"/>
      <w:marBottom w:val="0"/>
      <w:divBdr>
        <w:top w:val="none" w:sz="0" w:space="0" w:color="auto"/>
        <w:left w:val="none" w:sz="0" w:space="0" w:color="auto"/>
        <w:bottom w:val="none" w:sz="0" w:space="0" w:color="auto"/>
        <w:right w:val="none" w:sz="0" w:space="0" w:color="auto"/>
      </w:divBdr>
    </w:div>
    <w:div w:id="903951547">
      <w:bodyDiv w:val="1"/>
      <w:marLeft w:val="0"/>
      <w:marRight w:val="0"/>
      <w:marTop w:val="0"/>
      <w:marBottom w:val="0"/>
      <w:divBdr>
        <w:top w:val="none" w:sz="0" w:space="0" w:color="auto"/>
        <w:left w:val="none" w:sz="0" w:space="0" w:color="auto"/>
        <w:bottom w:val="none" w:sz="0" w:space="0" w:color="auto"/>
        <w:right w:val="none" w:sz="0" w:space="0" w:color="auto"/>
      </w:divBdr>
    </w:div>
    <w:div w:id="920532092">
      <w:bodyDiv w:val="1"/>
      <w:marLeft w:val="0"/>
      <w:marRight w:val="0"/>
      <w:marTop w:val="0"/>
      <w:marBottom w:val="0"/>
      <w:divBdr>
        <w:top w:val="none" w:sz="0" w:space="0" w:color="auto"/>
        <w:left w:val="none" w:sz="0" w:space="0" w:color="auto"/>
        <w:bottom w:val="none" w:sz="0" w:space="0" w:color="auto"/>
        <w:right w:val="none" w:sz="0" w:space="0" w:color="auto"/>
      </w:divBdr>
    </w:div>
    <w:div w:id="924218406">
      <w:bodyDiv w:val="1"/>
      <w:marLeft w:val="0"/>
      <w:marRight w:val="0"/>
      <w:marTop w:val="0"/>
      <w:marBottom w:val="0"/>
      <w:divBdr>
        <w:top w:val="none" w:sz="0" w:space="0" w:color="auto"/>
        <w:left w:val="none" w:sz="0" w:space="0" w:color="auto"/>
        <w:bottom w:val="none" w:sz="0" w:space="0" w:color="auto"/>
        <w:right w:val="none" w:sz="0" w:space="0" w:color="auto"/>
      </w:divBdr>
    </w:div>
    <w:div w:id="942029865">
      <w:bodyDiv w:val="1"/>
      <w:marLeft w:val="0"/>
      <w:marRight w:val="0"/>
      <w:marTop w:val="0"/>
      <w:marBottom w:val="0"/>
      <w:divBdr>
        <w:top w:val="none" w:sz="0" w:space="0" w:color="auto"/>
        <w:left w:val="none" w:sz="0" w:space="0" w:color="auto"/>
        <w:bottom w:val="none" w:sz="0" w:space="0" w:color="auto"/>
        <w:right w:val="none" w:sz="0" w:space="0" w:color="auto"/>
      </w:divBdr>
    </w:div>
    <w:div w:id="946735427">
      <w:bodyDiv w:val="1"/>
      <w:marLeft w:val="0"/>
      <w:marRight w:val="0"/>
      <w:marTop w:val="0"/>
      <w:marBottom w:val="0"/>
      <w:divBdr>
        <w:top w:val="none" w:sz="0" w:space="0" w:color="auto"/>
        <w:left w:val="none" w:sz="0" w:space="0" w:color="auto"/>
        <w:bottom w:val="none" w:sz="0" w:space="0" w:color="auto"/>
        <w:right w:val="none" w:sz="0" w:space="0" w:color="auto"/>
      </w:divBdr>
    </w:div>
    <w:div w:id="948396882">
      <w:bodyDiv w:val="1"/>
      <w:marLeft w:val="0"/>
      <w:marRight w:val="0"/>
      <w:marTop w:val="0"/>
      <w:marBottom w:val="0"/>
      <w:divBdr>
        <w:top w:val="none" w:sz="0" w:space="0" w:color="auto"/>
        <w:left w:val="none" w:sz="0" w:space="0" w:color="auto"/>
        <w:bottom w:val="none" w:sz="0" w:space="0" w:color="auto"/>
        <w:right w:val="none" w:sz="0" w:space="0" w:color="auto"/>
      </w:divBdr>
    </w:div>
    <w:div w:id="954749119">
      <w:bodyDiv w:val="1"/>
      <w:marLeft w:val="0"/>
      <w:marRight w:val="0"/>
      <w:marTop w:val="0"/>
      <w:marBottom w:val="0"/>
      <w:divBdr>
        <w:top w:val="none" w:sz="0" w:space="0" w:color="auto"/>
        <w:left w:val="none" w:sz="0" w:space="0" w:color="auto"/>
        <w:bottom w:val="none" w:sz="0" w:space="0" w:color="auto"/>
        <w:right w:val="none" w:sz="0" w:space="0" w:color="auto"/>
      </w:divBdr>
    </w:div>
    <w:div w:id="956178723">
      <w:bodyDiv w:val="1"/>
      <w:marLeft w:val="0"/>
      <w:marRight w:val="0"/>
      <w:marTop w:val="0"/>
      <w:marBottom w:val="0"/>
      <w:divBdr>
        <w:top w:val="none" w:sz="0" w:space="0" w:color="auto"/>
        <w:left w:val="none" w:sz="0" w:space="0" w:color="auto"/>
        <w:bottom w:val="none" w:sz="0" w:space="0" w:color="auto"/>
        <w:right w:val="none" w:sz="0" w:space="0" w:color="auto"/>
      </w:divBdr>
    </w:div>
    <w:div w:id="960306114">
      <w:bodyDiv w:val="1"/>
      <w:marLeft w:val="0"/>
      <w:marRight w:val="0"/>
      <w:marTop w:val="0"/>
      <w:marBottom w:val="0"/>
      <w:divBdr>
        <w:top w:val="none" w:sz="0" w:space="0" w:color="auto"/>
        <w:left w:val="none" w:sz="0" w:space="0" w:color="auto"/>
        <w:bottom w:val="none" w:sz="0" w:space="0" w:color="auto"/>
        <w:right w:val="none" w:sz="0" w:space="0" w:color="auto"/>
      </w:divBdr>
    </w:div>
    <w:div w:id="974677657">
      <w:bodyDiv w:val="1"/>
      <w:marLeft w:val="0"/>
      <w:marRight w:val="0"/>
      <w:marTop w:val="0"/>
      <w:marBottom w:val="0"/>
      <w:divBdr>
        <w:top w:val="none" w:sz="0" w:space="0" w:color="auto"/>
        <w:left w:val="none" w:sz="0" w:space="0" w:color="auto"/>
        <w:bottom w:val="none" w:sz="0" w:space="0" w:color="auto"/>
        <w:right w:val="none" w:sz="0" w:space="0" w:color="auto"/>
      </w:divBdr>
    </w:div>
    <w:div w:id="981303232">
      <w:bodyDiv w:val="1"/>
      <w:marLeft w:val="0"/>
      <w:marRight w:val="0"/>
      <w:marTop w:val="0"/>
      <w:marBottom w:val="0"/>
      <w:divBdr>
        <w:top w:val="none" w:sz="0" w:space="0" w:color="auto"/>
        <w:left w:val="none" w:sz="0" w:space="0" w:color="auto"/>
        <w:bottom w:val="none" w:sz="0" w:space="0" w:color="auto"/>
        <w:right w:val="none" w:sz="0" w:space="0" w:color="auto"/>
      </w:divBdr>
    </w:div>
    <w:div w:id="984429482">
      <w:bodyDiv w:val="1"/>
      <w:marLeft w:val="0"/>
      <w:marRight w:val="0"/>
      <w:marTop w:val="0"/>
      <w:marBottom w:val="0"/>
      <w:divBdr>
        <w:top w:val="none" w:sz="0" w:space="0" w:color="auto"/>
        <w:left w:val="none" w:sz="0" w:space="0" w:color="auto"/>
        <w:bottom w:val="none" w:sz="0" w:space="0" w:color="auto"/>
        <w:right w:val="none" w:sz="0" w:space="0" w:color="auto"/>
      </w:divBdr>
    </w:div>
    <w:div w:id="994331995">
      <w:bodyDiv w:val="1"/>
      <w:marLeft w:val="0"/>
      <w:marRight w:val="0"/>
      <w:marTop w:val="0"/>
      <w:marBottom w:val="0"/>
      <w:divBdr>
        <w:top w:val="none" w:sz="0" w:space="0" w:color="auto"/>
        <w:left w:val="none" w:sz="0" w:space="0" w:color="auto"/>
        <w:bottom w:val="none" w:sz="0" w:space="0" w:color="auto"/>
        <w:right w:val="none" w:sz="0" w:space="0" w:color="auto"/>
      </w:divBdr>
    </w:div>
    <w:div w:id="1013342653">
      <w:bodyDiv w:val="1"/>
      <w:marLeft w:val="0"/>
      <w:marRight w:val="0"/>
      <w:marTop w:val="0"/>
      <w:marBottom w:val="0"/>
      <w:divBdr>
        <w:top w:val="none" w:sz="0" w:space="0" w:color="auto"/>
        <w:left w:val="none" w:sz="0" w:space="0" w:color="auto"/>
        <w:bottom w:val="none" w:sz="0" w:space="0" w:color="auto"/>
        <w:right w:val="none" w:sz="0" w:space="0" w:color="auto"/>
      </w:divBdr>
    </w:div>
    <w:div w:id="1014725464">
      <w:bodyDiv w:val="1"/>
      <w:marLeft w:val="0"/>
      <w:marRight w:val="0"/>
      <w:marTop w:val="0"/>
      <w:marBottom w:val="0"/>
      <w:divBdr>
        <w:top w:val="none" w:sz="0" w:space="0" w:color="auto"/>
        <w:left w:val="none" w:sz="0" w:space="0" w:color="auto"/>
        <w:bottom w:val="none" w:sz="0" w:space="0" w:color="auto"/>
        <w:right w:val="none" w:sz="0" w:space="0" w:color="auto"/>
      </w:divBdr>
    </w:div>
    <w:div w:id="1017853556">
      <w:bodyDiv w:val="1"/>
      <w:marLeft w:val="0"/>
      <w:marRight w:val="0"/>
      <w:marTop w:val="0"/>
      <w:marBottom w:val="0"/>
      <w:divBdr>
        <w:top w:val="none" w:sz="0" w:space="0" w:color="auto"/>
        <w:left w:val="none" w:sz="0" w:space="0" w:color="auto"/>
        <w:bottom w:val="none" w:sz="0" w:space="0" w:color="auto"/>
        <w:right w:val="none" w:sz="0" w:space="0" w:color="auto"/>
      </w:divBdr>
    </w:div>
    <w:div w:id="1028214262">
      <w:bodyDiv w:val="1"/>
      <w:marLeft w:val="0"/>
      <w:marRight w:val="0"/>
      <w:marTop w:val="0"/>
      <w:marBottom w:val="0"/>
      <w:divBdr>
        <w:top w:val="none" w:sz="0" w:space="0" w:color="auto"/>
        <w:left w:val="none" w:sz="0" w:space="0" w:color="auto"/>
        <w:bottom w:val="none" w:sz="0" w:space="0" w:color="auto"/>
        <w:right w:val="none" w:sz="0" w:space="0" w:color="auto"/>
      </w:divBdr>
    </w:div>
    <w:div w:id="1034042714">
      <w:bodyDiv w:val="1"/>
      <w:marLeft w:val="0"/>
      <w:marRight w:val="0"/>
      <w:marTop w:val="0"/>
      <w:marBottom w:val="0"/>
      <w:divBdr>
        <w:top w:val="none" w:sz="0" w:space="0" w:color="auto"/>
        <w:left w:val="none" w:sz="0" w:space="0" w:color="auto"/>
        <w:bottom w:val="none" w:sz="0" w:space="0" w:color="auto"/>
        <w:right w:val="none" w:sz="0" w:space="0" w:color="auto"/>
      </w:divBdr>
    </w:div>
    <w:div w:id="1070424973">
      <w:bodyDiv w:val="1"/>
      <w:marLeft w:val="0"/>
      <w:marRight w:val="0"/>
      <w:marTop w:val="0"/>
      <w:marBottom w:val="0"/>
      <w:divBdr>
        <w:top w:val="none" w:sz="0" w:space="0" w:color="auto"/>
        <w:left w:val="none" w:sz="0" w:space="0" w:color="auto"/>
        <w:bottom w:val="none" w:sz="0" w:space="0" w:color="auto"/>
        <w:right w:val="none" w:sz="0" w:space="0" w:color="auto"/>
      </w:divBdr>
    </w:div>
    <w:div w:id="1083724435">
      <w:bodyDiv w:val="1"/>
      <w:marLeft w:val="0"/>
      <w:marRight w:val="0"/>
      <w:marTop w:val="0"/>
      <w:marBottom w:val="0"/>
      <w:divBdr>
        <w:top w:val="none" w:sz="0" w:space="0" w:color="auto"/>
        <w:left w:val="none" w:sz="0" w:space="0" w:color="auto"/>
        <w:bottom w:val="none" w:sz="0" w:space="0" w:color="auto"/>
        <w:right w:val="none" w:sz="0" w:space="0" w:color="auto"/>
      </w:divBdr>
    </w:div>
    <w:div w:id="1090467572">
      <w:bodyDiv w:val="1"/>
      <w:marLeft w:val="0"/>
      <w:marRight w:val="0"/>
      <w:marTop w:val="0"/>
      <w:marBottom w:val="0"/>
      <w:divBdr>
        <w:top w:val="none" w:sz="0" w:space="0" w:color="auto"/>
        <w:left w:val="none" w:sz="0" w:space="0" w:color="auto"/>
        <w:bottom w:val="none" w:sz="0" w:space="0" w:color="auto"/>
        <w:right w:val="none" w:sz="0" w:space="0" w:color="auto"/>
      </w:divBdr>
    </w:div>
    <w:div w:id="1094520332">
      <w:bodyDiv w:val="1"/>
      <w:marLeft w:val="0"/>
      <w:marRight w:val="0"/>
      <w:marTop w:val="0"/>
      <w:marBottom w:val="0"/>
      <w:divBdr>
        <w:top w:val="none" w:sz="0" w:space="0" w:color="auto"/>
        <w:left w:val="none" w:sz="0" w:space="0" w:color="auto"/>
        <w:bottom w:val="none" w:sz="0" w:space="0" w:color="auto"/>
        <w:right w:val="none" w:sz="0" w:space="0" w:color="auto"/>
      </w:divBdr>
    </w:div>
    <w:div w:id="1101796715">
      <w:bodyDiv w:val="1"/>
      <w:marLeft w:val="0"/>
      <w:marRight w:val="0"/>
      <w:marTop w:val="0"/>
      <w:marBottom w:val="0"/>
      <w:divBdr>
        <w:top w:val="none" w:sz="0" w:space="0" w:color="auto"/>
        <w:left w:val="none" w:sz="0" w:space="0" w:color="auto"/>
        <w:bottom w:val="none" w:sz="0" w:space="0" w:color="auto"/>
        <w:right w:val="none" w:sz="0" w:space="0" w:color="auto"/>
      </w:divBdr>
    </w:div>
    <w:div w:id="1104223941">
      <w:bodyDiv w:val="1"/>
      <w:marLeft w:val="0"/>
      <w:marRight w:val="0"/>
      <w:marTop w:val="0"/>
      <w:marBottom w:val="0"/>
      <w:divBdr>
        <w:top w:val="none" w:sz="0" w:space="0" w:color="auto"/>
        <w:left w:val="none" w:sz="0" w:space="0" w:color="auto"/>
        <w:bottom w:val="none" w:sz="0" w:space="0" w:color="auto"/>
        <w:right w:val="none" w:sz="0" w:space="0" w:color="auto"/>
      </w:divBdr>
    </w:div>
    <w:div w:id="1108039351">
      <w:bodyDiv w:val="1"/>
      <w:marLeft w:val="0"/>
      <w:marRight w:val="0"/>
      <w:marTop w:val="0"/>
      <w:marBottom w:val="0"/>
      <w:divBdr>
        <w:top w:val="none" w:sz="0" w:space="0" w:color="auto"/>
        <w:left w:val="none" w:sz="0" w:space="0" w:color="auto"/>
        <w:bottom w:val="none" w:sz="0" w:space="0" w:color="auto"/>
        <w:right w:val="none" w:sz="0" w:space="0" w:color="auto"/>
      </w:divBdr>
    </w:div>
    <w:div w:id="1113666376">
      <w:bodyDiv w:val="1"/>
      <w:marLeft w:val="0"/>
      <w:marRight w:val="0"/>
      <w:marTop w:val="0"/>
      <w:marBottom w:val="0"/>
      <w:divBdr>
        <w:top w:val="none" w:sz="0" w:space="0" w:color="auto"/>
        <w:left w:val="none" w:sz="0" w:space="0" w:color="auto"/>
        <w:bottom w:val="none" w:sz="0" w:space="0" w:color="auto"/>
        <w:right w:val="none" w:sz="0" w:space="0" w:color="auto"/>
      </w:divBdr>
    </w:div>
    <w:div w:id="1128357574">
      <w:bodyDiv w:val="1"/>
      <w:marLeft w:val="0"/>
      <w:marRight w:val="0"/>
      <w:marTop w:val="0"/>
      <w:marBottom w:val="0"/>
      <w:divBdr>
        <w:top w:val="none" w:sz="0" w:space="0" w:color="auto"/>
        <w:left w:val="none" w:sz="0" w:space="0" w:color="auto"/>
        <w:bottom w:val="none" w:sz="0" w:space="0" w:color="auto"/>
        <w:right w:val="none" w:sz="0" w:space="0" w:color="auto"/>
      </w:divBdr>
    </w:div>
    <w:div w:id="1131675930">
      <w:bodyDiv w:val="1"/>
      <w:marLeft w:val="0"/>
      <w:marRight w:val="0"/>
      <w:marTop w:val="0"/>
      <w:marBottom w:val="0"/>
      <w:divBdr>
        <w:top w:val="none" w:sz="0" w:space="0" w:color="auto"/>
        <w:left w:val="none" w:sz="0" w:space="0" w:color="auto"/>
        <w:bottom w:val="none" w:sz="0" w:space="0" w:color="auto"/>
        <w:right w:val="none" w:sz="0" w:space="0" w:color="auto"/>
      </w:divBdr>
    </w:div>
    <w:div w:id="1135833807">
      <w:bodyDiv w:val="1"/>
      <w:marLeft w:val="0"/>
      <w:marRight w:val="0"/>
      <w:marTop w:val="0"/>
      <w:marBottom w:val="0"/>
      <w:divBdr>
        <w:top w:val="none" w:sz="0" w:space="0" w:color="auto"/>
        <w:left w:val="none" w:sz="0" w:space="0" w:color="auto"/>
        <w:bottom w:val="none" w:sz="0" w:space="0" w:color="auto"/>
        <w:right w:val="none" w:sz="0" w:space="0" w:color="auto"/>
      </w:divBdr>
    </w:div>
    <w:div w:id="1141728752">
      <w:bodyDiv w:val="1"/>
      <w:marLeft w:val="0"/>
      <w:marRight w:val="0"/>
      <w:marTop w:val="0"/>
      <w:marBottom w:val="0"/>
      <w:divBdr>
        <w:top w:val="none" w:sz="0" w:space="0" w:color="auto"/>
        <w:left w:val="none" w:sz="0" w:space="0" w:color="auto"/>
        <w:bottom w:val="none" w:sz="0" w:space="0" w:color="auto"/>
        <w:right w:val="none" w:sz="0" w:space="0" w:color="auto"/>
      </w:divBdr>
    </w:div>
    <w:div w:id="1145589350">
      <w:bodyDiv w:val="1"/>
      <w:marLeft w:val="0"/>
      <w:marRight w:val="0"/>
      <w:marTop w:val="0"/>
      <w:marBottom w:val="0"/>
      <w:divBdr>
        <w:top w:val="none" w:sz="0" w:space="0" w:color="auto"/>
        <w:left w:val="none" w:sz="0" w:space="0" w:color="auto"/>
        <w:bottom w:val="none" w:sz="0" w:space="0" w:color="auto"/>
        <w:right w:val="none" w:sz="0" w:space="0" w:color="auto"/>
      </w:divBdr>
    </w:div>
    <w:div w:id="1169950169">
      <w:bodyDiv w:val="1"/>
      <w:marLeft w:val="0"/>
      <w:marRight w:val="0"/>
      <w:marTop w:val="0"/>
      <w:marBottom w:val="0"/>
      <w:divBdr>
        <w:top w:val="none" w:sz="0" w:space="0" w:color="auto"/>
        <w:left w:val="none" w:sz="0" w:space="0" w:color="auto"/>
        <w:bottom w:val="none" w:sz="0" w:space="0" w:color="auto"/>
        <w:right w:val="none" w:sz="0" w:space="0" w:color="auto"/>
      </w:divBdr>
    </w:div>
    <w:div w:id="1171339173">
      <w:bodyDiv w:val="1"/>
      <w:marLeft w:val="0"/>
      <w:marRight w:val="0"/>
      <w:marTop w:val="0"/>
      <w:marBottom w:val="0"/>
      <w:divBdr>
        <w:top w:val="none" w:sz="0" w:space="0" w:color="auto"/>
        <w:left w:val="none" w:sz="0" w:space="0" w:color="auto"/>
        <w:bottom w:val="none" w:sz="0" w:space="0" w:color="auto"/>
        <w:right w:val="none" w:sz="0" w:space="0" w:color="auto"/>
      </w:divBdr>
    </w:div>
    <w:div w:id="1176647836">
      <w:bodyDiv w:val="1"/>
      <w:marLeft w:val="0"/>
      <w:marRight w:val="0"/>
      <w:marTop w:val="0"/>
      <w:marBottom w:val="0"/>
      <w:divBdr>
        <w:top w:val="none" w:sz="0" w:space="0" w:color="auto"/>
        <w:left w:val="none" w:sz="0" w:space="0" w:color="auto"/>
        <w:bottom w:val="none" w:sz="0" w:space="0" w:color="auto"/>
        <w:right w:val="none" w:sz="0" w:space="0" w:color="auto"/>
      </w:divBdr>
    </w:div>
    <w:div w:id="1179999583">
      <w:bodyDiv w:val="1"/>
      <w:marLeft w:val="0"/>
      <w:marRight w:val="0"/>
      <w:marTop w:val="0"/>
      <w:marBottom w:val="0"/>
      <w:divBdr>
        <w:top w:val="none" w:sz="0" w:space="0" w:color="auto"/>
        <w:left w:val="none" w:sz="0" w:space="0" w:color="auto"/>
        <w:bottom w:val="none" w:sz="0" w:space="0" w:color="auto"/>
        <w:right w:val="none" w:sz="0" w:space="0" w:color="auto"/>
      </w:divBdr>
    </w:div>
    <w:div w:id="1183590749">
      <w:bodyDiv w:val="1"/>
      <w:marLeft w:val="0"/>
      <w:marRight w:val="0"/>
      <w:marTop w:val="0"/>
      <w:marBottom w:val="0"/>
      <w:divBdr>
        <w:top w:val="none" w:sz="0" w:space="0" w:color="auto"/>
        <w:left w:val="none" w:sz="0" w:space="0" w:color="auto"/>
        <w:bottom w:val="none" w:sz="0" w:space="0" w:color="auto"/>
        <w:right w:val="none" w:sz="0" w:space="0" w:color="auto"/>
      </w:divBdr>
    </w:div>
    <w:div w:id="1188060871">
      <w:bodyDiv w:val="1"/>
      <w:marLeft w:val="0"/>
      <w:marRight w:val="0"/>
      <w:marTop w:val="0"/>
      <w:marBottom w:val="0"/>
      <w:divBdr>
        <w:top w:val="none" w:sz="0" w:space="0" w:color="auto"/>
        <w:left w:val="none" w:sz="0" w:space="0" w:color="auto"/>
        <w:bottom w:val="none" w:sz="0" w:space="0" w:color="auto"/>
        <w:right w:val="none" w:sz="0" w:space="0" w:color="auto"/>
      </w:divBdr>
    </w:div>
    <w:div w:id="1190951302">
      <w:bodyDiv w:val="1"/>
      <w:marLeft w:val="0"/>
      <w:marRight w:val="0"/>
      <w:marTop w:val="0"/>
      <w:marBottom w:val="0"/>
      <w:divBdr>
        <w:top w:val="none" w:sz="0" w:space="0" w:color="auto"/>
        <w:left w:val="none" w:sz="0" w:space="0" w:color="auto"/>
        <w:bottom w:val="none" w:sz="0" w:space="0" w:color="auto"/>
        <w:right w:val="none" w:sz="0" w:space="0" w:color="auto"/>
      </w:divBdr>
    </w:div>
    <w:div w:id="1191601893">
      <w:bodyDiv w:val="1"/>
      <w:marLeft w:val="0"/>
      <w:marRight w:val="0"/>
      <w:marTop w:val="0"/>
      <w:marBottom w:val="0"/>
      <w:divBdr>
        <w:top w:val="none" w:sz="0" w:space="0" w:color="auto"/>
        <w:left w:val="none" w:sz="0" w:space="0" w:color="auto"/>
        <w:bottom w:val="none" w:sz="0" w:space="0" w:color="auto"/>
        <w:right w:val="none" w:sz="0" w:space="0" w:color="auto"/>
      </w:divBdr>
    </w:div>
    <w:div w:id="1191841700">
      <w:bodyDiv w:val="1"/>
      <w:marLeft w:val="0"/>
      <w:marRight w:val="0"/>
      <w:marTop w:val="0"/>
      <w:marBottom w:val="0"/>
      <w:divBdr>
        <w:top w:val="none" w:sz="0" w:space="0" w:color="auto"/>
        <w:left w:val="none" w:sz="0" w:space="0" w:color="auto"/>
        <w:bottom w:val="none" w:sz="0" w:space="0" w:color="auto"/>
        <w:right w:val="none" w:sz="0" w:space="0" w:color="auto"/>
      </w:divBdr>
    </w:div>
    <w:div w:id="1199666201">
      <w:bodyDiv w:val="1"/>
      <w:marLeft w:val="0"/>
      <w:marRight w:val="0"/>
      <w:marTop w:val="0"/>
      <w:marBottom w:val="0"/>
      <w:divBdr>
        <w:top w:val="none" w:sz="0" w:space="0" w:color="auto"/>
        <w:left w:val="none" w:sz="0" w:space="0" w:color="auto"/>
        <w:bottom w:val="none" w:sz="0" w:space="0" w:color="auto"/>
        <w:right w:val="none" w:sz="0" w:space="0" w:color="auto"/>
      </w:divBdr>
    </w:div>
    <w:div w:id="1208376995">
      <w:bodyDiv w:val="1"/>
      <w:marLeft w:val="0"/>
      <w:marRight w:val="0"/>
      <w:marTop w:val="0"/>
      <w:marBottom w:val="0"/>
      <w:divBdr>
        <w:top w:val="none" w:sz="0" w:space="0" w:color="auto"/>
        <w:left w:val="none" w:sz="0" w:space="0" w:color="auto"/>
        <w:bottom w:val="none" w:sz="0" w:space="0" w:color="auto"/>
        <w:right w:val="none" w:sz="0" w:space="0" w:color="auto"/>
      </w:divBdr>
    </w:div>
    <w:div w:id="1226603406">
      <w:bodyDiv w:val="1"/>
      <w:marLeft w:val="0"/>
      <w:marRight w:val="0"/>
      <w:marTop w:val="0"/>
      <w:marBottom w:val="0"/>
      <w:divBdr>
        <w:top w:val="none" w:sz="0" w:space="0" w:color="auto"/>
        <w:left w:val="none" w:sz="0" w:space="0" w:color="auto"/>
        <w:bottom w:val="none" w:sz="0" w:space="0" w:color="auto"/>
        <w:right w:val="none" w:sz="0" w:space="0" w:color="auto"/>
      </w:divBdr>
    </w:div>
    <w:div w:id="1256480613">
      <w:bodyDiv w:val="1"/>
      <w:marLeft w:val="0"/>
      <w:marRight w:val="0"/>
      <w:marTop w:val="0"/>
      <w:marBottom w:val="0"/>
      <w:divBdr>
        <w:top w:val="none" w:sz="0" w:space="0" w:color="auto"/>
        <w:left w:val="none" w:sz="0" w:space="0" w:color="auto"/>
        <w:bottom w:val="none" w:sz="0" w:space="0" w:color="auto"/>
        <w:right w:val="none" w:sz="0" w:space="0" w:color="auto"/>
      </w:divBdr>
    </w:div>
    <w:div w:id="1276404669">
      <w:bodyDiv w:val="1"/>
      <w:marLeft w:val="0"/>
      <w:marRight w:val="0"/>
      <w:marTop w:val="0"/>
      <w:marBottom w:val="0"/>
      <w:divBdr>
        <w:top w:val="none" w:sz="0" w:space="0" w:color="auto"/>
        <w:left w:val="none" w:sz="0" w:space="0" w:color="auto"/>
        <w:bottom w:val="none" w:sz="0" w:space="0" w:color="auto"/>
        <w:right w:val="none" w:sz="0" w:space="0" w:color="auto"/>
      </w:divBdr>
    </w:div>
    <w:div w:id="1288200228">
      <w:bodyDiv w:val="1"/>
      <w:marLeft w:val="0"/>
      <w:marRight w:val="0"/>
      <w:marTop w:val="0"/>
      <w:marBottom w:val="0"/>
      <w:divBdr>
        <w:top w:val="none" w:sz="0" w:space="0" w:color="auto"/>
        <w:left w:val="none" w:sz="0" w:space="0" w:color="auto"/>
        <w:bottom w:val="none" w:sz="0" w:space="0" w:color="auto"/>
        <w:right w:val="none" w:sz="0" w:space="0" w:color="auto"/>
      </w:divBdr>
    </w:div>
    <w:div w:id="1293251557">
      <w:bodyDiv w:val="1"/>
      <w:marLeft w:val="0"/>
      <w:marRight w:val="0"/>
      <w:marTop w:val="0"/>
      <w:marBottom w:val="0"/>
      <w:divBdr>
        <w:top w:val="none" w:sz="0" w:space="0" w:color="auto"/>
        <w:left w:val="none" w:sz="0" w:space="0" w:color="auto"/>
        <w:bottom w:val="none" w:sz="0" w:space="0" w:color="auto"/>
        <w:right w:val="none" w:sz="0" w:space="0" w:color="auto"/>
      </w:divBdr>
    </w:div>
    <w:div w:id="1297905869">
      <w:bodyDiv w:val="1"/>
      <w:marLeft w:val="0"/>
      <w:marRight w:val="0"/>
      <w:marTop w:val="0"/>
      <w:marBottom w:val="0"/>
      <w:divBdr>
        <w:top w:val="none" w:sz="0" w:space="0" w:color="auto"/>
        <w:left w:val="none" w:sz="0" w:space="0" w:color="auto"/>
        <w:bottom w:val="none" w:sz="0" w:space="0" w:color="auto"/>
        <w:right w:val="none" w:sz="0" w:space="0" w:color="auto"/>
      </w:divBdr>
    </w:div>
    <w:div w:id="1300266884">
      <w:bodyDiv w:val="1"/>
      <w:marLeft w:val="0"/>
      <w:marRight w:val="0"/>
      <w:marTop w:val="0"/>
      <w:marBottom w:val="0"/>
      <w:divBdr>
        <w:top w:val="none" w:sz="0" w:space="0" w:color="auto"/>
        <w:left w:val="none" w:sz="0" w:space="0" w:color="auto"/>
        <w:bottom w:val="none" w:sz="0" w:space="0" w:color="auto"/>
        <w:right w:val="none" w:sz="0" w:space="0" w:color="auto"/>
      </w:divBdr>
    </w:div>
    <w:div w:id="1303147135">
      <w:bodyDiv w:val="1"/>
      <w:marLeft w:val="0"/>
      <w:marRight w:val="0"/>
      <w:marTop w:val="0"/>
      <w:marBottom w:val="0"/>
      <w:divBdr>
        <w:top w:val="none" w:sz="0" w:space="0" w:color="auto"/>
        <w:left w:val="none" w:sz="0" w:space="0" w:color="auto"/>
        <w:bottom w:val="none" w:sz="0" w:space="0" w:color="auto"/>
        <w:right w:val="none" w:sz="0" w:space="0" w:color="auto"/>
      </w:divBdr>
    </w:div>
    <w:div w:id="1319269116">
      <w:bodyDiv w:val="1"/>
      <w:marLeft w:val="0"/>
      <w:marRight w:val="0"/>
      <w:marTop w:val="0"/>
      <w:marBottom w:val="0"/>
      <w:divBdr>
        <w:top w:val="none" w:sz="0" w:space="0" w:color="auto"/>
        <w:left w:val="none" w:sz="0" w:space="0" w:color="auto"/>
        <w:bottom w:val="none" w:sz="0" w:space="0" w:color="auto"/>
        <w:right w:val="none" w:sz="0" w:space="0" w:color="auto"/>
      </w:divBdr>
    </w:div>
    <w:div w:id="1325931031">
      <w:bodyDiv w:val="1"/>
      <w:marLeft w:val="0"/>
      <w:marRight w:val="0"/>
      <w:marTop w:val="0"/>
      <w:marBottom w:val="0"/>
      <w:divBdr>
        <w:top w:val="none" w:sz="0" w:space="0" w:color="auto"/>
        <w:left w:val="none" w:sz="0" w:space="0" w:color="auto"/>
        <w:bottom w:val="none" w:sz="0" w:space="0" w:color="auto"/>
        <w:right w:val="none" w:sz="0" w:space="0" w:color="auto"/>
      </w:divBdr>
    </w:div>
    <w:div w:id="1333489671">
      <w:bodyDiv w:val="1"/>
      <w:marLeft w:val="0"/>
      <w:marRight w:val="0"/>
      <w:marTop w:val="0"/>
      <w:marBottom w:val="0"/>
      <w:divBdr>
        <w:top w:val="none" w:sz="0" w:space="0" w:color="auto"/>
        <w:left w:val="none" w:sz="0" w:space="0" w:color="auto"/>
        <w:bottom w:val="none" w:sz="0" w:space="0" w:color="auto"/>
        <w:right w:val="none" w:sz="0" w:space="0" w:color="auto"/>
      </w:divBdr>
    </w:div>
    <w:div w:id="1346056289">
      <w:bodyDiv w:val="1"/>
      <w:marLeft w:val="0"/>
      <w:marRight w:val="0"/>
      <w:marTop w:val="0"/>
      <w:marBottom w:val="0"/>
      <w:divBdr>
        <w:top w:val="none" w:sz="0" w:space="0" w:color="auto"/>
        <w:left w:val="none" w:sz="0" w:space="0" w:color="auto"/>
        <w:bottom w:val="none" w:sz="0" w:space="0" w:color="auto"/>
        <w:right w:val="none" w:sz="0" w:space="0" w:color="auto"/>
      </w:divBdr>
    </w:div>
    <w:div w:id="1346176829">
      <w:bodyDiv w:val="1"/>
      <w:marLeft w:val="0"/>
      <w:marRight w:val="0"/>
      <w:marTop w:val="0"/>
      <w:marBottom w:val="0"/>
      <w:divBdr>
        <w:top w:val="none" w:sz="0" w:space="0" w:color="auto"/>
        <w:left w:val="none" w:sz="0" w:space="0" w:color="auto"/>
        <w:bottom w:val="none" w:sz="0" w:space="0" w:color="auto"/>
        <w:right w:val="none" w:sz="0" w:space="0" w:color="auto"/>
      </w:divBdr>
    </w:div>
    <w:div w:id="1350526514">
      <w:bodyDiv w:val="1"/>
      <w:marLeft w:val="0"/>
      <w:marRight w:val="0"/>
      <w:marTop w:val="0"/>
      <w:marBottom w:val="0"/>
      <w:divBdr>
        <w:top w:val="none" w:sz="0" w:space="0" w:color="auto"/>
        <w:left w:val="none" w:sz="0" w:space="0" w:color="auto"/>
        <w:bottom w:val="none" w:sz="0" w:space="0" w:color="auto"/>
        <w:right w:val="none" w:sz="0" w:space="0" w:color="auto"/>
      </w:divBdr>
    </w:div>
    <w:div w:id="1366641771">
      <w:bodyDiv w:val="1"/>
      <w:marLeft w:val="0"/>
      <w:marRight w:val="0"/>
      <w:marTop w:val="0"/>
      <w:marBottom w:val="0"/>
      <w:divBdr>
        <w:top w:val="none" w:sz="0" w:space="0" w:color="auto"/>
        <w:left w:val="none" w:sz="0" w:space="0" w:color="auto"/>
        <w:bottom w:val="none" w:sz="0" w:space="0" w:color="auto"/>
        <w:right w:val="none" w:sz="0" w:space="0" w:color="auto"/>
      </w:divBdr>
    </w:div>
    <w:div w:id="1367372606">
      <w:bodyDiv w:val="1"/>
      <w:marLeft w:val="0"/>
      <w:marRight w:val="0"/>
      <w:marTop w:val="0"/>
      <w:marBottom w:val="0"/>
      <w:divBdr>
        <w:top w:val="none" w:sz="0" w:space="0" w:color="auto"/>
        <w:left w:val="none" w:sz="0" w:space="0" w:color="auto"/>
        <w:bottom w:val="none" w:sz="0" w:space="0" w:color="auto"/>
        <w:right w:val="none" w:sz="0" w:space="0" w:color="auto"/>
      </w:divBdr>
    </w:div>
    <w:div w:id="1380277931">
      <w:bodyDiv w:val="1"/>
      <w:marLeft w:val="0"/>
      <w:marRight w:val="0"/>
      <w:marTop w:val="0"/>
      <w:marBottom w:val="0"/>
      <w:divBdr>
        <w:top w:val="none" w:sz="0" w:space="0" w:color="auto"/>
        <w:left w:val="none" w:sz="0" w:space="0" w:color="auto"/>
        <w:bottom w:val="none" w:sz="0" w:space="0" w:color="auto"/>
        <w:right w:val="none" w:sz="0" w:space="0" w:color="auto"/>
      </w:divBdr>
    </w:div>
    <w:div w:id="1386370271">
      <w:bodyDiv w:val="1"/>
      <w:marLeft w:val="0"/>
      <w:marRight w:val="0"/>
      <w:marTop w:val="0"/>
      <w:marBottom w:val="0"/>
      <w:divBdr>
        <w:top w:val="none" w:sz="0" w:space="0" w:color="auto"/>
        <w:left w:val="none" w:sz="0" w:space="0" w:color="auto"/>
        <w:bottom w:val="none" w:sz="0" w:space="0" w:color="auto"/>
        <w:right w:val="none" w:sz="0" w:space="0" w:color="auto"/>
      </w:divBdr>
    </w:div>
    <w:div w:id="1390423587">
      <w:bodyDiv w:val="1"/>
      <w:marLeft w:val="0"/>
      <w:marRight w:val="0"/>
      <w:marTop w:val="0"/>
      <w:marBottom w:val="0"/>
      <w:divBdr>
        <w:top w:val="none" w:sz="0" w:space="0" w:color="auto"/>
        <w:left w:val="none" w:sz="0" w:space="0" w:color="auto"/>
        <w:bottom w:val="none" w:sz="0" w:space="0" w:color="auto"/>
        <w:right w:val="none" w:sz="0" w:space="0" w:color="auto"/>
      </w:divBdr>
    </w:div>
    <w:div w:id="1395661607">
      <w:bodyDiv w:val="1"/>
      <w:marLeft w:val="0"/>
      <w:marRight w:val="0"/>
      <w:marTop w:val="0"/>
      <w:marBottom w:val="0"/>
      <w:divBdr>
        <w:top w:val="none" w:sz="0" w:space="0" w:color="auto"/>
        <w:left w:val="none" w:sz="0" w:space="0" w:color="auto"/>
        <w:bottom w:val="none" w:sz="0" w:space="0" w:color="auto"/>
        <w:right w:val="none" w:sz="0" w:space="0" w:color="auto"/>
      </w:divBdr>
    </w:div>
    <w:div w:id="1399787060">
      <w:bodyDiv w:val="1"/>
      <w:marLeft w:val="0"/>
      <w:marRight w:val="0"/>
      <w:marTop w:val="0"/>
      <w:marBottom w:val="0"/>
      <w:divBdr>
        <w:top w:val="none" w:sz="0" w:space="0" w:color="auto"/>
        <w:left w:val="none" w:sz="0" w:space="0" w:color="auto"/>
        <w:bottom w:val="none" w:sz="0" w:space="0" w:color="auto"/>
        <w:right w:val="none" w:sz="0" w:space="0" w:color="auto"/>
      </w:divBdr>
    </w:div>
    <w:div w:id="1406948540">
      <w:bodyDiv w:val="1"/>
      <w:marLeft w:val="0"/>
      <w:marRight w:val="0"/>
      <w:marTop w:val="0"/>
      <w:marBottom w:val="0"/>
      <w:divBdr>
        <w:top w:val="none" w:sz="0" w:space="0" w:color="auto"/>
        <w:left w:val="none" w:sz="0" w:space="0" w:color="auto"/>
        <w:bottom w:val="none" w:sz="0" w:space="0" w:color="auto"/>
        <w:right w:val="none" w:sz="0" w:space="0" w:color="auto"/>
      </w:divBdr>
    </w:div>
    <w:div w:id="1411928268">
      <w:bodyDiv w:val="1"/>
      <w:marLeft w:val="0"/>
      <w:marRight w:val="0"/>
      <w:marTop w:val="0"/>
      <w:marBottom w:val="0"/>
      <w:divBdr>
        <w:top w:val="none" w:sz="0" w:space="0" w:color="auto"/>
        <w:left w:val="none" w:sz="0" w:space="0" w:color="auto"/>
        <w:bottom w:val="none" w:sz="0" w:space="0" w:color="auto"/>
        <w:right w:val="none" w:sz="0" w:space="0" w:color="auto"/>
      </w:divBdr>
    </w:div>
    <w:div w:id="1417744902">
      <w:bodyDiv w:val="1"/>
      <w:marLeft w:val="0"/>
      <w:marRight w:val="0"/>
      <w:marTop w:val="0"/>
      <w:marBottom w:val="0"/>
      <w:divBdr>
        <w:top w:val="none" w:sz="0" w:space="0" w:color="auto"/>
        <w:left w:val="none" w:sz="0" w:space="0" w:color="auto"/>
        <w:bottom w:val="none" w:sz="0" w:space="0" w:color="auto"/>
        <w:right w:val="none" w:sz="0" w:space="0" w:color="auto"/>
      </w:divBdr>
    </w:div>
    <w:div w:id="1439369961">
      <w:bodyDiv w:val="1"/>
      <w:marLeft w:val="0"/>
      <w:marRight w:val="0"/>
      <w:marTop w:val="0"/>
      <w:marBottom w:val="0"/>
      <w:divBdr>
        <w:top w:val="none" w:sz="0" w:space="0" w:color="auto"/>
        <w:left w:val="none" w:sz="0" w:space="0" w:color="auto"/>
        <w:bottom w:val="none" w:sz="0" w:space="0" w:color="auto"/>
        <w:right w:val="none" w:sz="0" w:space="0" w:color="auto"/>
      </w:divBdr>
    </w:div>
    <w:div w:id="1447500989">
      <w:bodyDiv w:val="1"/>
      <w:marLeft w:val="0"/>
      <w:marRight w:val="0"/>
      <w:marTop w:val="0"/>
      <w:marBottom w:val="0"/>
      <w:divBdr>
        <w:top w:val="none" w:sz="0" w:space="0" w:color="auto"/>
        <w:left w:val="none" w:sz="0" w:space="0" w:color="auto"/>
        <w:bottom w:val="none" w:sz="0" w:space="0" w:color="auto"/>
        <w:right w:val="none" w:sz="0" w:space="0" w:color="auto"/>
      </w:divBdr>
    </w:div>
    <w:div w:id="1450081721">
      <w:bodyDiv w:val="1"/>
      <w:marLeft w:val="0"/>
      <w:marRight w:val="0"/>
      <w:marTop w:val="0"/>
      <w:marBottom w:val="0"/>
      <w:divBdr>
        <w:top w:val="none" w:sz="0" w:space="0" w:color="auto"/>
        <w:left w:val="none" w:sz="0" w:space="0" w:color="auto"/>
        <w:bottom w:val="none" w:sz="0" w:space="0" w:color="auto"/>
        <w:right w:val="none" w:sz="0" w:space="0" w:color="auto"/>
      </w:divBdr>
    </w:div>
    <w:div w:id="1456606651">
      <w:bodyDiv w:val="1"/>
      <w:marLeft w:val="0"/>
      <w:marRight w:val="0"/>
      <w:marTop w:val="0"/>
      <w:marBottom w:val="0"/>
      <w:divBdr>
        <w:top w:val="none" w:sz="0" w:space="0" w:color="auto"/>
        <w:left w:val="none" w:sz="0" w:space="0" w:color="auto"/>
        <w:bottom w:val="none" w:sz="0" w:space="0" w:color="auto"/>
        <w:right w:val="none" w:sz="0" w:space="0" w:color="auto"/>
      </w:divBdr>
    </w:div>
    <w:div w:id="1459564213">
      <w:bodyDiv w:val="1"/>
      <w:marLeft w:val="0"/>
      <w:marRight w:val="0"/>
      <w:marTop w:val="0"/>
      <w:marBottom w:val="0"/>
      <w:divBdr>
        <w:top w:val="none" w:sz="0" w:space="0" w:color="auto"/>
        <w:left w:val="none" w:sz="0" w:space="0" w:color="auto"/>
        <w:bottom w:val="none" w:sz="0" w:space="0" w:color="auto"/>
        <w:right w:val="none" w:sz="0" w:space="0" w:color="auto"/>
      </w:divBdr>
    </w:div>
    <w:div w:id="1460803298">
      <w:bodyDiv w:val="1"/>
      <w:marLeft w:val="0"/>
      <w:marRight w:val="0"/>
      <w:marTop w:val="0"/>
      <w:marBottom w:val="0"/>
      <w:divBdr>
        <w:top w:val="none" w:sz="0" w:space="0" w:color="auto"/>
        <w:left w:val="none" w:sz="0" w:space="0" w:color="auto"/>
        <w:bottom w:val="none" w:sz="0" w:space="0" w:color="auto"/>
        <w:right w:val="none" w:sz="0" w:space="0" w:color="auto"/>
      </w:divBdr>
    </w:div>
    <w:div w:id="1467044992">
      <w:bodyDiv w:val="1"/>
      <w:marLeft w:val="0"/>
      <w:marRight w:val="0"/>
      <w:marTop w:val="0"/>
      <w:marBottom w:val="0"/>
      <w:divBdr>
        <w:top w:val="none" w:sz="0" w:space="0" w:color="auto"/>
        <w:left w:val="none" w:sz="0" w:space="0" w:color="auto"/>
        <w:bottom w:val="none" w:sz="0" w:space="0" w:color="auto"/>
        <w:right w:val="none" w:sz="0" w:space="0" w:color="auto"/>
      </w:divBdr>
    </w:div>
    <w:div w:id="1471288487">
      <w:bodyDiv w:val="1"/>
      <w:marLeft w:val="0"/>
      <w:marRight w:val="0"/>
      <w:marTop w:val="0"/>
      <w:marBottom w:val="0"/>
      <w:divBdr>
        <w:top w:val="none" w:sz="0" w:space="0" w:color="auto"/>
        <w:left w:val="none" w:sz="0" w:space="0" w:color="auto"/>
        <w:bottom w:val="none" w:sz="0" w:space="0" w:color="auto"/>
        <w:right w:val="none" w:sz="0" w:space="0" w:color="auto"/>
      </w:divBdr>
    </w:div>
    <w:div w:id="1475559595">
      <w:bodyDiv w:val="1"/>
      <w:marLeft w:val="0"/>
      <w:marRight w:val="0"/>
      <w:marTop w:val="0"/>
      <w:marBottom w:val="0"/>
      <w:divBdr>
        <w:top w:val="none" w:sz="0" w:space="0" w:color="auto"/>
        <w:left w:val="none" w:sz="0" w:space="0" w:color="auto"/>
        <w:bottom w:val="none" w:sz="0" w:space="0" w:color="auto"/>
        <w:right w:val="none" w:sz="0" w:space="0" w:color="auto"/>
      </w:divBdr>
    </w:div>
    <w:div w:id="1485270252">
      <w:bodyDiv w:val="1"/>
      <w:marLeft w:val="0"/>
      <w:marRight w:val="0"/>
      <w:marTop w:val="0"/>
      <w:marBottom w:val="0"/>
      <w:divBdr>
        <w:top w:val="none" w:sz="0" w:space="0" w:color="auto"/>
        <w:left w:val="none" w:sz="0" w:space="0" w:color="auto"/>
        <w:bottom w:val="none" w:sz="0" w:space="0" w:color="auto"/>
        <w:right w:val="none" w:sz="0" w:space="0" w:color="auto"/>
      </w:divBdr>
    </w:div>
    <w:div w:id="1489440524">
      <w:bodyDiv w:val="1"/>
      <w:marLeft w:val="0"/>
      <w:marRight w:val="0"/>
      <w:marTop w:val="0"/>
      <w:marBottom w:val="0"/>
      <w:divBdr>
        <w:top w:val="none" w:sz="0" w:space="0" w:color="auto"/>
        <w:left w:val="none" w:sz="0" w:space="0" w:color="auto"/>
        <w:bottom w:val="none" w:sz="0" w:space="0" w:color="auto"/>
        <w:right w:val="none" w:sz="0" w:space="0" w:color="auto"/>
      </w:divBdr>
    </w:div>
    <w:div w:id="1495872760">
      <w:bodyDiv w:val="1"/>
      <w:marLeft w:val="0"/>
      <w:marRight w:val="0"/>
      <w:marTop w:val="0"/>
      <w:marBottom w:val="0"/>
      <w:divBdr>
        <w:top w:val="none" w:sz="0" w:space="0" w:color="auto"/>
        <w:left w:val="none" w:sz="0" w:space="0" w:color="auto"/>
        <w:bottom w:val="none" w:sz="0" w:space="0" w:color="auto"/>
        <w:right w:val="none" w:sz="0" w:space="0" w:color="auto"/>
      </w:divBdr>
    </w:div>
    <w:div w:id="1504666083">
      <w:bodyDiv w:val="1"/>
      <w:marLeft w:val="0"/>
      <w:marRight w:val="0"/>
      <w:marTop w:val="0"/>
      <w:marBottom w:val="0"/>
      <w:divBdr>
        <w:top w:val="none" w:sz="0" w:space="0" w:color="auto"/>
        <w:left w:val="none" w:sz="0" w:space="0" w:color="auto"/>
        <w:bottom w:val="none" w:sz="0" w:space="0" w:color="auto"/>
        <w:right w:val="none" w:sz="0" w:space="0" w:color="auto"/>
      </w:divBdr>
    </w:div>
    <w:div w:id="1519585045">
      <w:bodyDiv w:val="1"/>
      <w:marLeft w:val="0"/>
      <w:marRight w:val="0"/>
      <w:marTop w:val="0"/>
      <w:marBottom w:val="0"/>
      <w:divBdr>
        <w:top w:val="none" w:sz="0" w:space="0" w:color="auto"/>
        <w:left w:val="none" w:sz="0" w:space="0" w:color="auto"/>
        <w:bottom w:val="none" w:sz="0" w:space="0" w:color="auto"/>
        <w:right w:val="none" w:sz="0" w:space="0" w:color="auto"/>
      </w:divBdr>
    </w:div>
    <w:div w:id="1522091347">
      <w:bodyDiv w:val="1"/>
      <w:marLeft w:val="0"/>
      <w:marRight w:val="0"/>
      <w:marTop w:val="0"/>
      <w:marBottom w:val="0"/>
      <w:divBdr>
        <w:top w:val="none" w:sz="0" w:space="0" w:color="auto"/>
        <w:left w:val="none" w:sz="0" w:space="0" w:color="auto"/>
        <w:bottom w:val="none" w:sz="0" w:space="0" w:color="auto"/>
        <w:right w:val="none" w:sz="0" w:space="0" w:color="auto"/>
      </w:divBdr>
    </w:div>
    <w:div w:id="1535925854">
      <w:bodyDiv w:val="1"/>
      <w:marLeft w:val="0"/>
      <w:marRight w:val="0"/>
      <w:marTop w:val="0"/>
      <w:marBottom w:val="0"/>
      <w:divBdr>
        <w:top w:val="none" w:sz="0" w:space="0" w:color="auto"/>
        <w:left w:val="none" w:sz="0" w:space="0" w:color="auto"/>
        <w:bottom w:val="none" w:sz="0" w:space="0" w:color="auto"/>
        <w:right w:val="none" w:sz="0" w:space="0" w:color="auto"/>
      </w:divBdr>
    </w:div>
    <w:div w:id="1541865859">
      <w:bodyDiv w:val="1"/>
      <w:marLeft w:val="0"/>
      <w:marRight w:val="0"/>
      <w:marTop w:val="0"/>
      <w:marBottom w:val="0"/>
      <w:divBdr>
        <w:top w:val="none" w:sz="0" w:space="0" w:color="auto"/>
        <w:left w:val="none" w:sz="0" w:space="0" w:color="auto"/>
        <w:bottom w:val="none" w:sz="0" w:space="0" w:color="auto"/>
        <w:right w:val="none" w:sz="0" w:space="0" w:color="auto"/>
      </w:divBdr>
    </w:div>
    <w:div w:id="1549877458">
      <w:bodyDiv w:val="1"/>
      <w:marLeft w:val="0"/>
      <w:marRight w:val="0"/>
      <w:marTop w:val="0"/>
      <w:marBottom w:val="0"/>
      <w:divBdr>
        <w:top w:val="none" w:sz="0" w:space="0" w:color="auto"/>
        <w:left w:val="none" w:sz="0" w:space="0" w:color="auto"/>
        <w:bottom w:val="none" w:sz="0" w:space="0" w:color="auto"/>
        <w:right w:val="none" w:sz="0" w:space="0" w:color="auto"/>
      </w:divBdr>
    </w:div>
    <w:div w:id="1555891820">
      <w:bodyDiv w:val="1"/>
      <w:marLeft w:val="0"/>
      <w:marRight w:val="0"/>
      <w:marTop w:val="0"/>
      <w:marBottom w:val="0"/>
      <w:divBdr>
        <w:top w:val="none" w:sz="0" w:space="0" w:color="auto"/>
        <w:left w:val="none" w:sz="0" w:space="0" w:color="auto"/>
        <w:bottom w:val="none" w:sz="0" w:space="0" w:color="auto"/>
        <w:right w:val="none" w:sz="0" w:space="0" w:color="auto"/>
      </w:divBdr>
    </w:div>
    <w:div w:id="1568224363">
      <w:bodyDiv w:val="1"/>
      <w:marLeft w:val="0"/>
      <w:marRight w:val="0"/>
      <w:marTop w:val="0"/>
      <w:marBottom w:val="0"/>
      <w:divBdr>
        <w:top w:val="none" w:sz="0" w:space="0" w:color="auto"/>
        <w:left w:val="none" w:sz="0" w:space="0" w:color="auto"/>
        <w:bottom w:val="none" w:sz="0" w:space="0" w:color="auto"/>
        <w:right w:val="none" w:sz="0" w:space="0" w:color="auto"/>
      </w:divBdr>
    </w:div>
    <w:div w:id="1574201809">
      <w:bodyDiv w:val="1"/>
      <w:marLeft w:val="0"/>
      <w:marRight w:val="0"/>
      <w:marTop w:val="0"/>
      <w:marBottom w:val="0"/>
      <w:divBdr>
        <w:top w:val="none" w:sz="0" w:space="0" w:color="auto"/>
        <w:left w:val="none" w:sz="0" w:space="0" w:color="auto"/>
        <w:bottom w:val="none" w:sz="0" w:space="0" w:color="auto"/>
        <w:right w:val="none" w:sz="0" w:space="0" w:color="auto"/>
      </w:divBdr>
    </w:div>
    <w:div w:id="1586190105">
      <w:bodyDiv w:val="1"/>
      <w:marLeft w:val="0"/>
      <w:marRight w:val="0"/>
      <w:marTop w:val="0"/>
      <w:marBottom w:val="0"/>
      <w:divBdr>
        <w:top w:val="none" w:sz="0" w:space="0" w:color="auto"/>
        <w:left w:val="none" w:sz="0" w:space="0" w:color="auto"/>
        <w:bottom w:val="none" w:sz="0" w:space="0" w:color="auto"/>
        <w:right w:val="none" w:sz="0" w:space="0" w:color="auto"/>
      </w:divBdr>
    </w:div>
    <w:div w:id="1587379368">
      <w:bodyDiv w:val="1"/>
      <w:marLeft w:val="0"/>
      <w:marRight w:val="0"/>
      <w:marTop w:val="0"/>
      <w:marBottom w:val="0"/>
      <w:divBdr>
        <w:top w:val="none" w:sz="0" w:space="0" w:color="auto"/>
        <w:left w:val="none" w:sz="0" w:space="0" w:color="auto"/>
        <w:bottom w:val="none" w:sz="0" w:space="0" w:color="auto"/>
        <w:right w:val="none" w:sz="0" w:space="0" w:color="auto"/>
      </w:divBdr>
    </w:div>
    <w:div w:id="1588079890">
      <w:bodyDiv w:val="1"/>
      <w:marLeft w:val="0"/>
      <w:marRight w:val="0"/>
      <w:marTop w:val="0"/>
      <w:marBottom w:val="0"/>
      <w:divBdr>
        <w:top w:val="none" w:sz="0" w:space="0" w:color="auto"/>
        <w:left w:val="none" w:sz="0" w:space="0" w:color="auto"/>
        <w:bottom w:val="none" w:sz="0" w:space="0" w:color="auto"/>
        <w:right w:val="none" w:sz="0" w:space="0" w:color="auto"/>
      </w:divBdr>
    </w:div>
    <w:div w:id="1597862092">
      <w:bodyDiv w:val="1"/>
      <w:marLeft w:val="0"/>
      <w:marRight w:val="0"/>
      <w:marTop w:val="0"/>
      <w:marBottom w:val="0"/>
      <w:divBdr>
        <w:top w:val="none" w:sz="0" w:space="0" w:color="auto"/>
        <w:left w:val="none" w:sz="0" w:space="0" w:color="auto"/>
        <w:bottom w:val="none" w:sz="0" w:space="0" w:color="auto"/>
        <w:right w:val="none" w:sz="0" w:space="0" w:color="auto"/>
      </w:divBdr>
    </w:div>
    <w:div w:id="1603995879">
      <w:bodyDiv w:val="1"/>
      <w:marLeft w:val="0"/>
      <w:marRight w:val="0"/>
      <w:marTop w:val="0"/>
      <w:marBottom w:val="0"/>
      <w:divBdr>
        <w:top w:val="none" w:sz="0" w:space="0" w:color="auto"/>
        <w:left w:val="none" w:sz="0" w:space="0" w:color="auto"/>
        <w:bottom w:val="none" w:sz="0" w:space="0" w:color="auto"/>
        <w:right w:val="none" w:sz="0" w:space="0" w:color="auto"/>
      </w:divBdr>
    </w:div>
    <w:div w:id="1606687710">
      <w:bodyDiv w:val="1"/>
      <w:marLeft w:val="0"/>
      <w:marRight w:val="0"/>
      <w:marTop w:val="0"/>
      <w:marBottom w:val="0"/>
      <w:divBdr>
        <w:top w:val="none" w:sz="0" w:space="0" w:color="auto"/>
        <w:left w:val="none" w:sz="0" w:space="0" w:color="auto"/>
        <w:bottom w:val="none" w:sz="0" w:space="0" w:color="auto"/>
        <w:right w:val="none" w:sz="0" w:space="0" w:color="auto"/>
      </w:divBdr>
    </w:div>
    <w:div w:id="1609003556">
      <w:bodyDiv w:val="1"/>
      <w:marLeft w:val="0"/>
      <w:marRight w:val="0"/>
      <w:marTop w:val="0"/>
      <w:marBottom w:val="0"/>
      <w:divBdr>
        <w:top w:val="none" w:sz="0" w:space="0" w:color="auto"/>
        <w:left w:val="none" w:sz="0" w:space="0" w:color="auto"/>
        <w:bottom w:val="none" w:sz="0" w:space="0" w:color="auto"/>
        <w:right w:val="none" w:sz="0" w:space="0" w:color="auto"/>
      </w:divBdr>
    </w:div>
    <w:div w:id="1621571072">
      <w:bodyDiv w:val="1"/>
      <w:marLeft w:val="0"/>
      <w:marRight w:val="0"/>
      <w:marTop w:val="0"/>
      <w:marBottom w:val="0"/>
      <w:divBdr>
        <w:top w:val="none" w:sz="0" w:space="0" w:color="auto"/>
        <w:left w:val="none" w:sz="0" w:space="0" w:color="auto"/>
        <w:bottom w:val="none" w:sz="0" w:space="0" w:color="auto"/>
        <w:right w:val="none" w:sz="0" w:space="0" w:color="auto"/>
      </w:divBdr>
    </w:div>
    <w:div w:id="1623075071">
      <w:bodyDiv w:val="1"/>
      <w:marLeft w:val="0"/>
      <w:marRight w:val="0"/>
      <w:marTop w:val="0"/>
      <w:marBottom w:val="0"/>
      <w:divBdr>
        <w:top w:val="none" w:sz="0" w:space="0" w:color="auto"/>
        <w:left w:val="none" w:sz="0" w:space="0" w:color="auto"/>
        <w:bottom w:val="none" w:sz="0" w:space="0" w:color="auto"/>
        <w:right w:val="none" w:sz="0" w:space="0" w:color="auto"/>
      </w:divBdr>
    </w:div>
    <w:div w:id="1627009728">
      <w:bodyDiv w:val="1"/>
      <w:marLeft w:val="0"/>
      <w:marRight w:val="0"/>
      <w:marTop w:val="0"/>
      <w:marBottom w:val="0"/>
      <w:divBdr>
        <w:top w:val="none" w:sz="0" w:space="0" w:color="auto"/>
        <w:left w:val="none" w:sz="0" w:space="0" w:color="auto"/>
        <w:bottom w:val="none" w:sz="0" w:space="0" w:color="auto"/>
        <w:right w:val="none" w:sz="0" w:space="0" w:color="auto"/>
      </w:divBdr>
    </w:div>
    <w:div w:id="1631980253">
      <w:bodyDiv w:val="1"/>
      <w:marLeft w:val="0"/>
      <w:marRight w:val="0"/>
      <w:marTop w:val="0"/>
      <w:marBottom w:val="0"/>
      <w:divBdr>
        <w:top w:val="none" w:sz="0" w:space="0" w:color="auto"/>
        <w:left w:val="none" w:sz="0" w:space="0" w:color="auto"/>
        <w:bottom w:val="none" w:sz="0" w:space="0" w:color="auto"/>
        <w:right w:val="none" w:sz="0" w:space="0" w:color="auto"/>
      </w:divBdr>
    </w:div>
    <w:div w:id="1639530956">
      <w:bodyDiv w:val="1"/>
      <w:marLeft w:val="0"/>
      <w:marRight w:val="0"/>
      <w:marTop w:val="0"/>
      <w:marBottom w:val="0"/>
      <w:divBdr>
        <w:top w:val="none" w:sz="0" w:space="0" w:color="auto"/>
        <w:left w:val="none" w:sz="0" w:space="0" w:color="auto"/>
        <w:bottom w:val="none" w:sz="0" w:space="0" w:color="auto"/>
        <w:right w:val="none" w:sz="0" w:space="0" w:color="auto"/>
      </w:divBdr>
    </w:div>
    <w:div w:id="1648121016">
      <w:bodyDiv w:val="1"/>
      <w:marLeft w:val="0"/>
      <w:marRight w:val="0"/>
      <w:marTop w:val="0"/>
      <w:marBottom w:val="0"/>
      <w:divBdr>
        <w:top w:val="none" w:sz="0" w:space="0" w:color="auto"/>
        <w:left w:val="none" w:sz="0" w:space="0" w:color="auto"/>
        <w:bottom w:val="none" w:sz="0" w:space="0" w:color="auto"/>
        <w:right w:val="none" w:sz="0" w:space="0" w:color="auto"/>
      </w:divBdr>
    </w:div>
    <w:div w:id="1648170740">
      <w:bodyDiv w:val="1"/>
      <w:marLeft w:val="0"/>
      <w:marRight w:val="0"/>
      <w:marTop w:val="0"/>
      <w:marBottom w:val="0"/>
      <w:divBdr>
        <w:top w:val="none" w:sz="0" w:space="0" w:color="auto"/>
        <w:left w:val="none" w:sz="0" w:space="0" w:color="auto"/>
        <w:bottom w:val="none" w:sz="0" w:space="0" w:color="auto"/>
        <w:right w:val="none" w:sz="0" w:space="0" w:color="auto"/>
      </w:divBdr>
    </w:div>
    <w:div w:id="1650598966">
      <w:bodyDiv w:val="1"/>
      <w:marLeft w:val="0"/>
      <w:marRight w:val="0"/>
      <w:marTop w:val="0"/>
      <w:marBottom w:val="0"/>
      <w:divBdr>
        <w:top w:val="none" w:sz="0" w:space="0" w:color="auto"/>
        <w:left w:val="none" w:sz="0" w:space="0" w:color="auto"/>
        <w:bottom w:val="none" w:sz="0" w:space="0" w:color="auto"/>
        <w:right w:val="none" w:sz="0" w:space="0" w:color="auto"/>
      </w:divBdr>
    </w:div>
    <w:div w:id="1657297855">
      <w:bodyDiv w:val="1"/>
      <w:marLeft w:val="0"/>
      <w:marRight w:val="0"/>
      <w:marTop w:val="0"/>
      <w:marBottom w:val="0"/>
      <w:divBdr>
        <w:top w:val="none" w:sz="0" w:space="0" w:color="auto"/>
        <w:left w:val="none" w:sz="0" w:space="0" w:color="auto"/>
        <w:bottom w:val="none" w:sz="0" w:space="0" w:color="auto"/>
        <w:right w:val="none" w:sz="0" w:space="0" w:color="auto"/>
      </w:divBdr>
    </w:div>
    <w:div w:id="1662928819">
      <w:bodyDiv w:val="1"/>
      <w:marLeft w:val="0"/>
      <w:marRight w:val="0"/>
      <w:marTop w:val="0"/>
      <w:marBottom w:val="0"/>
      <w:divBdr>
        <w:top w:val="none" w:sz="0" w:space="0" w:color="auto"/>
        <w:left w:val="none" w:sz="0" w:space="0" w:color="auto"/>
        <w:bottom w:val="none" w:sz="0" w:space="0" w:color="auto"/>
        <w:right w:val="none" w:sz="0" w:space="0" w:color="auto"/>
      </w:divBdr>
    </w:div>
    <w:div w:id="1667826474">
      <w:bodyDiv w:val="1"/>
      <w:marLeft w:val="0"/>
      <w:marRight w:val="0"/>
      <w:marTop w:val="0"/>
      <w:marBottom w:val="0"/>
      <w:divBdr>
        <w:top w:val="none" w:sz="0" w:space="0" w:color="auto"/>
        <w:left w:val="none" w:sz="0" w:space="0" w:color="auto"/>
        <w:bottom w:val="none" w:sz="0" w:space="0" w:color="auto"/>
        <w:right w:val="none" w:sz="0" w:space="0" w:color="auto"/>
      </w:divBdr>
    </w:div>
    <w:div w:id="1677151323">
      <w:bodyDiv w:val="1"/>
      <w:marLeft w:val="0"/>
      <w:marRight w:val="0"/>
      <w:marTop w:val="0"/>
      <w:marBottom w:val="0"/>
      <w:divBdr>
        <w:top w:val="none" w:sz="0" w:space="0" w:color="auto"/>
        <w:left w:val="none" w:sz="0" w:space="0" w:color="auto"/>
        <w:bottom w:val="none" w:sz="0" w:space="0" w:color="auto"/>
        <w:right w:val="none" w:sz="0" w:space="0" w:color="auto"/>
      </w:divBdr>
    </w:div>
    <w:div w:id="1683436298">
      <w:bodyDiv w:val="1"/>
      <w:marLeft w:val="0"/>
      <w:marRight w:val="0"/>
      <w:marTop w:val="0"/>
      <w:marBottom w:val="0"/>
      <w:divBdr>
        <w:top w:val="none" w:sz="0" w:space="0" w:color="auto"/>
        <w:left w:val="none" w:sz="0" w:space="0" w:color="auto"/>
        <w:bottom w:val="none" w:sz="0" w:space="0" w:color="auto"/>
        <w:right w:val="none" w:sz="0" w:space="0" w:color="auto"/>
      </w:divBdr>
    </w:div>
    <w:div w:id="1685211342">
      <w:bodyDiv w:val="1"/>
      <w:marLeft w:val="0"/>
      <w:marRight w:val="0"/>
      <w:marTop w:val="0"/>
      <w:marBottom w:val="0"/>
      <w:divBdr>
        <w:top w:val="none" w:sz="0" w:space="0" w:color="auto"/>
        <w:left w:val="none" w:sz="0" w:space="0" w:color="auto"/>
        <w:bottom w:val="none" w:sz="0" w:space="0" w:color="auto"/>
        <w:right w:val="none" w:sz="0" w:space="0" w:color="auto"/>
      </w:divBdr>
    </w:div>
    <w:div w:id="1687244152">
      <w:bodyDiv w:val="1"/>
      <w:marLeft w:val="0"/>
      <w:marRight w:val="0"/>
      <w:marTop w:val="0"/>
      <w:marBottom w:val="0"/>
      <w:divBdr>
        <w:top w:val="none" w:sz="0" w:space="0" w:color="auto"/>
        <w:left w:val="none" w:sz="0" w:space="0" w:color="auto"/>
        <w:bottom w:val="none" w:sz="0" w:space="0" w:color="auto"/>
        <w:right w:val="none" w:sz="0" w:space="0" w:color="auto"/>
      </w:divBdr>
    </w:div>
    <w:div w:id="1688750104">
      <w:bodyDiv w:val="1"/>
      <w:marLeft w:val="0"/>
      <w:marRight w:val="0"/>
      <w:marTop w:val="0"/>
      <w:marBottom w:val="0"/>
      <w:divBdr>
        <w:top w:val="none" w:sz="0" w:space="0" w:color="auto"/>
        <w:left w:val="none" w:sz="0" w:space="0" w:color="auto"/>
        <w:bottom w:val="none" w:sz="0" w:space="0" w:color="auto"/>
        <w:right w:val="none" w:sz="0" w:space="0" w:color="auto"/>
      </w:divBdr>
    </w:div>
    <w:div w:id="1689671145">
      <w:bodyDiv w:val="1"/>
      <w:marLeft w:val="0"/>
      <w:marRight w:val="0"/>
      <w:marTop w:val="0"/>
      <w:marBottom w:val="0"/>
      <w:divBdr>
        <w:top w:val="none" w:sz="0" w:space="0" w:color="auto"/>
        <w:left w:val="none" w:sz="0" w:space="0" w:color="auto"/>
        <w:bottom w:val="none" w:sz="0" w:space="0" w:color="auto"/>
        <w:right w:val="none" w:sz="0" w:space="0" w:color="auto"/>
      </w:divBdr>
    </w:div>
    <w:div w:id="1693847697">
      <w:bodyDiv w:val="1"/>
      <w:marLeft w:val="0"/>
      <w:marRight w:val="0"/>
      <w:marTop w:val="0"/>
      <w:marBottom w:val="0"/>
      <w:divBdr>
        <w:top w:val="none" w:sz="0" w:space="0" w:color="auto"/>
        <w:left w:val="none" w:sz="0" w:space="0" w:color="auto"/>
        <w:bottom w:val="none" w:sz="0" w:space="0" w:color="auto"/>
        <w:right w:val="none" w:sz="0" w:space="0" w:color="auto"/>
      </w:divBdr>
    </w:div>
    <w:div w:id="1696803721">
      <w:bodyDiv w:val="1"/>
      <w:marLeft w:val="0"/>
      <w:marRight w:val="0"/>
      <w:marTop w:val="0"/>
      <w:marBottom w:val="0"/>
      <w:divBdr>
        <w:top w:val="none" w:sz="0" w:space="0" w:color="auto"/>
        <w:left w:val="none" w:sz="0" w:space="0" w:color="auto"/>
        <w:bottom w:val="none" w:sz="0" w:space="0" w:color="auto"/>
        <w:right w:val="none" w:sz="0" w:space="0" w:color="auto"/>
      </w:divBdr>
    </w:div>
    <w:div w:id="1697390185">
      <w:bodyDiv w:val="1"/>
      <w:marLeft w:val="0"/>
      <w:marRight w:val="0"/>
      <w:marTop w:val="0"/>
      <w:marBottom w:val="0"/>
      <w:divBdr>
        <w:top w:val="none" w:sz="0" w:space="0" w:color="auto"/>
        <w:left w:val="none" w:sz="0" w:space="0" w:color="auto"/>
        <w:bottom w:val="none" w:sz="0" w:space="0" w:color="auto"/>
        <w:right w:val="none" w:sz="0" w:space="0" w:color="auto"/>
      </w:divBdr>
    </w:div>
    <w:div w:id="1707024733">
      <w:bodyDiv w:val="1"/>
      <w:marLeft w:val="0"/>
      <w:marRight w:val="0"/>
      <w:marTop w:val="0"/>
      <w:marBottom w:val="0"/>
      <w:divBdr>
        <w:top w:val="none" w:sz="0" w:space="0" w:color="auto"/>
        <w:left w:val="none" w:sz="0" w:space="0" w:color="auto"/>
        <w:bottom w:val="none" w:sz="0" w:space="0" w:color="auto"/>
        <w:right w:val="none" w:sz="0" w:space="0" w:color="auto"/>
      </w:divBdr>
    </w:div>
    <w:div w:id="1711804774">
      <w:bodyDiv w:val="1"/>
      <w:marLeft w:val="0"/>
      <w:marRight w:val="0"/>
      <w:marTop w:val="0"/>
      <w:marBottom w:val="0"/>
      <w:divBdr>
        <w:top w:val="none" w:sz="0" w:space="0" w:color="auto"/>
        <w:left w:val="none" w:sz="0" w:space="0" w:color="auto"/>
        <w:bottom w:val="none" w:sz="0" w:space="0" w:color="auto"/>
        <w:right w:val="none" w:sz="0" w:space="0" w:color="auto"/>
      </w:divBdr>
    </w:div>
    <w:div w:id="1725520899">
      <w:bodyDiv w:val="1"/>
      <w:marLeft w:val="0"/>
      <w:marRight w:val="0"/>
      <w:marTop w:val="0"/>
      <w:marBottom w:val="0"/>
      <w:divBdr>
        <w:top w:val="none" w:sz="0" w:space="0" w:color="auto"/>
        <w:left w:val="none" w:sz="0" w:space="0" w:color="auto"/>
        <w:bottom w:val="none" w:sz="0" w:space="0" w:color="auto"/>
        <w:right w:val="none" w:sz="0" w:space="0" w:color="auto"/>
      </w:divBdr>
    </w:div>
    <w:div w:id="1731883227">
      <w:bodyDiv w:val="1"/>
      <w:marLeft w:val="0"/>
      <w:marRight w:val="0"/>
      <w:marTop w:val="0"/>
      <w:marBottom w:val="0"/>
      <w:divBdr>
        <w:top w:val="none" w:sz="0" w:space="0" w:color="auto"/>
        <w:left w:val="none" w:sz="0" w:space="0" w:color="auto"/>
        <w:bottom w:val="none" w:sz="0" w:space="0" w:color="auto"/>
        <w:right w:val="none" w:sz="0" w:space="0" w:color="auto"/>
      </w:divBdr>
    </w:div>
    <w:div w:id="1742212555">
      <w:bodyDiv w:val="1"/>
      <w:marLeft w:val="0"/>
      <w:marRight w:val="0"/>
      <w:marTop w:val="0"/>
      <w:marBottom w:val="0"/>
      <w:divBdr>
        <w:top w:val="none" w:sz="0" w:space="0" w:color="auto"/>
        <w:left w:val="none" w:sz="0" w:space="0" w:color="auto"/>
        <w:bottom w:val="none" w:sz="0" w:space="0" w:color="auto"/>
        <w:right w:val="none" w:sz="0" w:space="0" w:color="auto"/>
      </w:divBdr>
    </w:div>
    <w:div w:id="1749040012">
      <w:bodyDiv w:val="1"/>
      <w:marLeft w:val="0"/>
      <w:marRight w:val="0"/>
      <w:marTop w:val="0"/>
      <w:marBottom w:val="0"/>
      <w:divBdr>
        <w:top w:val="none" w:sz="0" w:space="0" w:color="auto"/>
        <w:left w:val="none" w:sz="0" w:space="0" w:color="auto"/>
        <w:bottom w:val="none" w:sz="0" w:space="0" w:color="auto"/>
        <w:right w:val="none" w:sz="0" w:space="0" w:color="auto"/>
      </w:divBdr>
    </w:div>
    <w:div w:id="1751005722">
      <w:bodyDiv w:val="1"/>
      <w:marLeft w:val="0"/>
      <w:marRight w:val="0"/>
      <w:marTop w:val="0"/>
      <w:marBottom w:val="0"/>
      <w:divBdr>
        <w:top w:val="none" w:sz="0" w:space="0" w:color="auto"/>
        <w:left w:val="none" w:sz="0" w:space="0" w:color="auto"/>
        <w:bottom w:val="none" w:sz="0" w:space="0" w:color="auto"/>
        <w:right w:val="none" w:sz="0" w:space="0" w:color="auto"/>
      </w:divBdr>
    </w:div>
    <w:div w:id="1758555870">
      <w:bodyDiv w:val="1"/>
      <w:marLeft w:val="0"/>
      <w:marRight w:val="0"/>
      <w:marTop w:val="0"/>
      <w:marBottom w:val="0"/>
      <w:divBdr>
        <w:top w:val="none" w:sz="0" w:space="0" w:color="auto"/>
        <w:left w:val="none" w:sz="0" w:space="0" w:color="auto"/>
        <w:bottom w:val="none" w:sz="0" w:space="0" w:color="auto"/>
        <w:right w:val="none" w:sz="0" w:space="0" w:color="auto"/>
      </w:divBdr>
    </w:div>
    <w:div w:id="1765302679">
      <w:bodyDiv w:val="1"/>
      <w:marLeft w:val="0"/>
      <w:marRight w:val="0"/>
      <w:marTop w:val="0"/>
      <w:marBottom w:val="0"/>
      <w:divBdr>
        <w:top w:val="none" w:sz="0" w:space="0" w:color="auto"/>
        <w:left w:val="none" w:sz="0" w:space="0" w:color="auto"/>
        <w:bottom w:val="none" w:sz="0" w:space="0" w:color="auto"/>
        <w:right w:val="none" w:sz="0" w:space="0" w:color="auto"/>
      </w:divBdr>
    </w:div>
    <w:div w:id="1774473452">
      <w:bodyDiv w:val="1"/>
      <w:marLeft w:val="0"/>
      <w:marRight w:val="0"/>
      <w:marTop w:val="0"/>
      <w:marBottom w:val="0"/>
      <w:divBdr>
        <w:top w:val="none" w:sz="0" w:space="0" w:color="auto"/>
        <w:left w:val="none" w:sz="0" w:space="0" w:color="auto"/>
        <w:bottom w:val="none" w:sz="0" w:space="0" w:color="auto"/>
        <w:right w:val="none" w:sz="0" w:space="0" w:color="auto"/>
      </w:divBdr>
    </w:div>
    <w:div w:id="1792282075">
      <w:bodyDiv w:val="1"/>
      <w:marLeft w:val="0"/>
      <w:marRight w:val="0"/>
      <w:marTop w:val="0"/>
      <w:marBottom w:val="0"/>
      <w:divBdr>
        <w:top w:val="none" w:sz="0" w:space="0" w:color="auto"/>
        <w:left w:val="none" w:sz="0" w:space="0" w:color="auto"/>
        <w:bottom w:val="none" w:sz="0" w:space="0" w:color="auto"/>
        <w:right w:val="none" w:sz="0" w:space="0" w:color="auto"/>
      </w:divBdr>
    </w:div>
    <w:div w:id="1792899387">
      <w:bodyDiv w:val="1"/>
      <w:marLeft w:val="0"/>
      <w:marRight w:val="0"/>
      <w:marTop w:val="0"/>
      <w:marBottom w:val="0"/>
      <w:divBdr>
        <w:top w:val="none" w:sz="0" w:space="0" w:color="auto"/>
        <w:left w:val="none" w:sz="0" w:space="0" w:color="auto"/>
        <w:bottom w:val="none" w:sz="0" w:space="0" w:color="auto"/>
        <w:right w:val="none" w:sz="0" w:space="0" w:color="auto"/>
      </w:divBdr>
    </w:div>
    <w:div w:id="1795981101">
      <w:bodyDiv w:val="1"/>
      <w:marLeft w:val="0"/>
      <w:marRight w:val="0"/>
      <w:marTop w:val="0"/>
      <w:marBottom w:val="0"/>
      <w:divBdr>
        <w:top w:val="none" w:sz="0" w:space="0" w:color="auto"/>
        <w:left w:val="none" w:sz="0" w:space="0" w:color="auto"/>
        <w:bottom w:val="none" w:sz="0" w:space="0" w:color="auto"/>
        <w:right w:val="none" w:sz="0" w:space="0" w:color="auto"/>
      </w:divBdr>
    </w:div>
    <w:div w:id="1799490318">
      <w:bodyDiv w:val="1"/>
      <w:marLeft w:val="0"/>
      <w:marRight w:val="0"/>
      <w:marTop w:val="0"/>
      <w:marBottom w:val="0"/>
      <w:divBdr>
        <w:top w:val="none" w:sz="0" w:space="0" w:color="auto"/>
        <w:left w:val="none" w:sz="0" w:space="0" w:color="auto"/>
        <w:bottom w:val="none" w:sz="0" w:space="0" w:color="auto"/>
        <w:right w:val="none" w:sz="0" w:space="0" w:color="auto"/>
      </w:divBdr>
    </w:div>
    <w:div w:id="1816995719">
      <w:bodyDiv w:val="1"/>
      <w:marLeft w:val="0"/>
      <w:marRight w:val="0"/>
      <w:marTop w:val="0"/>
      <w:marBottom w:val="0"/>
      <w:divBdr>
        <w:top w:val="none" w:sz="0" w:space="0" w:color="auto"/>
        <w:left w:val="none" w:sz="0" w:space="0" w:color="auto"/>
        <w:bottom w:val="none" w:sz="0" w:space="0" w:color="auto"/>
        <w:right w:val="none" w:sz="0" w:space="0" w:color="auto"/>
      </w:divBdr>
    </w:div>
    <w:div w:id="1828550086">
      <w:bodyDiv w:val="1"/>
      <w:marLeft w:val="0"/>
      <w:marRight w:val="0"/>
      <w:marTop w:val="0"/>
      <w:marBottom w:val="0"/>
      <w:divBdr>
        <w:top w:val="none" w:sz="0" w:space="0" w:color="auto"/>
        <w:left w:val="none" w:sz="0" w:space="0" w:color="auto"/>
        <w:bottom w:val="none" w:sz="0" w:space="0" w:color="auto"/>
        <w:right w:val="none" w:sz="0" w:space="0" w:color="auto"/>
      </w:divBdr>
    </w:div>
    <w:div w:id="1830052124">
      <w:bodyDiv w:val="1"/>
      <w:marLeft w:val="0"/>
      <w:marRight w:val="0"/>
      <w:marTop w:val="0"/>
      <w:marBottom w:val="0"/>
      <w:divBdr>
        <w:top w:val="none" w:sz="0" w:space="0" w:color="auto"/>
        <w:left w:val="none" w:sz="0" w:space="0" w:color="auto"/>
        <w:bottom w:val="none" w:sz="0" w:space="0" w:color="auto"/>
        <w:right w:val="none" w:sz="0" w:space="0" w:color="auto"/>
      </w:divBdr>
    </w:div>
    <w:div w:id="1851018764">
      <w:bodyDiv w:val="1"/>
      <w:marLeft w:val="0"/>
      <w:marRight w:val="0"/>
      <w:marTop w:val="0"/>
      <w:marBottom w:val="0"/>
      <w:divBdr>
        <w:top w:val="none" w:sz="0" w:space="0" w:color="auto"/>
        <w:left w:val="none" w:sz="0" w:space="0" w:color="auto"/>
        <w:bottom w:val="none" w:sz="0" w:space="0" w:color="auto"/>
        <w:right w:val="none" w:sz="0" w:space="0" w:color="auto"/>
      </w:divBdr>
    </w:div>
    <w:div w:id="1852334148">
      <w:bodyDiv w:val="1"/>
      <w:marLeft w:val="0"/>
      <w:marRight w:val="0"/>
      <w:marTop w:val="0"/>
      <w:marBottom w:val="0"/>
      <w:divBdr>
        <w:top w:val="none" w:sz="0" w:space="0" w:color="auto"/>
        <w:left w:val="none" w:sz="0" w:space="0" w:color="auto"/>
        <w:bottom w:val="none" w:sz="0" w:space="0" w:color="auto"/>
        <w:right w:val="none" w:sz="0" w:space="0" w:color="auto"/>
      </w:divBdr>
    </w:div>
    <w:div w:id="1855849734">
      <w:bodyDiv w:val="1"/>
      <w:marLeft w:val="0"/>
      <w:marRight w:val="0"/>
      <w:marTop w:val="0"/>
      <w:marBottom w:val="0"/>
      <w:divBdr>
        <w:top w:val="none" w:sz="0" w:space="0" w:color="auto"/>
        <w:left w:val="none" w:sz="0" w:space="0" w:color="auto"/>
        <w:bottom w:val="none" w:sz="0" w:space="0" w:color="auto"/>
        <w:right w:val="none" w:sz="0" w:space="0" w:color="auto"/>
      </w:divBdr>
    </w:div>
    <w:div w:id="1857618652">
      <w:bodyDiv w:val="1"/>
      <w:marLeft w:val="0"/>
      <w:marRight w:val="0"/>
      <w:marTop w:val="0"/>
      <w:marBottom w:val="0"/>
      <w:divBdr>
        <w:top w:val="none" w:sz="0" w:space="0" w:color="auto"/>
        <w:left w:val="none" w:sz="0" w:space="0" w:color="auto"/>
        <w:bottom w:val="none" w:sz="0" w:space="0" w:color="auto"/>
        <w:right w:val="none" w:sz="0" w:space="0" w:color="auto"/>
      </w:divBdr>
    </w:div>
    <w:div w:id="1863469017">
      <w:bodyDiv w:val="1"/>
      <w:marLeft w:val="0"/>
      <w:marRight w:val="0"/>
      <w:marTop w:val="0"/>
      <w:marBottom w:val="0"/>
      <w:divBdr>
        <w:top w:val="none" w:sz="0" w:space="0" w:color="auto"/>
        <w:left w:val="none" w:sz="0" w:space="0" w:color="auto"/>
        <w:bottom w:val="none" w:sz="0" w:space="0" w:color="auto"/>
        <w:right w:val="none" w:sz="0" w:space="0" w:color="auto"/>
      </w:divBdr>
    </w:div>
    <w:div w:id="1867132356">
      <w:bodyDiv w:val="1"/>
      <w:marLeft w:val="0"/>
      <w:marRight w:val="0"/>
      <w:marTop w:val="0"/>
      <w:marBottom w:val="0"/>
      <w:divBdr>
        <w:top w:val="none" w:sz="0" w:space="0" w:color="auto"/>
        <w:left w:val="none" w:sz="0" w:space="0" w:color="auto"/>
        <w:bottom w:val="none" w:sz="0" w:space="0" w:color="auto"/>
        <w:right w:val="none" w:sz="0" w:space="0" w:color="auto"/>
      </w:divBdr>
    </w:div>
    <w:div w:id="1868370755">
      <w:bodyDiv w:val="1"/>
      <w:marLeft w:val="0"/>
      <w:marRight w:val="0"/>
      <w:marTop w:val="0"/>
      <w:marBottom w:val="0"/>
      <w:divBdr>
        <w:top w:val="none" w:sz="0" w:space="0" w:color="auto"/>
        <w:left w:val="none" w:sz="0" w:space="0" w:color="auto"/>
        <w:bottom w:val="none" w:sz="0" w:space="0" w:color="auto"/>
        <w:right w:val="none" w:sz="0" w:space="0" w:color="auto"/>
      </w:divBdr>
    </w:div>
    <w:div w:id="1875846904">
      <w:bodyDiv w:val="1"/>
      <w:marLeft w:val="0"/>
      <w:marRight w:val="0"/>
      <w:marTop w:val="0"/>
      <w:marBottom w:val="0"/>
      <w:divBdr>
        <w:top w:val="none" w:sz="0" w:space="0" w:color="auto"/>
        <w:left w:val="none" w:sz="0" w:space="0" w:color="auto"/>
        <w:bottom w:val="none" w:sz="0" w:space="0" w:color="auto"/>
        <w:right w:val="none" w:sz="0" w:space="0" w:color="auto"/>
      </w:divBdr>
    </w:div>
    <w:div w:id="1892307882">
      <w:bodyDiv w:val="1"/>
      <w:marLeft w:val="0"/>
      <w:marRight w:val="0"/>
      <w:marTop w:val="0"/>
      <w:marBottom w:val="0"/>
      <w:divBdr>
        <w:top w:val="none" w:sz="0" w:space="0" w:color="auto"/>
        <w:left w:val="none" w:sz="0" w:space="0" w:color="auto"/>
        <w:bottom w:val="none" w:sz="0" w:space="0" w:color="auto"/>
        <w:right w:val="none" w:sz="0" w:space="0" w:color="auto"/>
      </w:divBdr>
    </w:div>
    <w:div w:id="1898005643">
      <w:bodyDiv w:val="1"/>
      <w:marLeft w:val="0"/>
      <w:marRight w:val="0"/>
      <w:marTop w:val="0"/>
      <w:marBottom w:val="0"/>
      <w:divBdr>
        <w:top w:val="none" w:sz="0" w:space="0" w:color="auto"/>
        <w:left w:val="none" w:sz="0" w:space="0" w:color="auto"/>
        <w:bottom w:val="none" w:sz="0" w:space="0" w:color="auto"/>
        <w:right w:val="none" w:sz="0" w:space="0" w:color="auto"/>
      </w:divBdr>
    </w:div>
    <w:div w:id="1905292031">
      <w:bodyDiv w:val="1"/>
      <w:marLeft w:val="0"/>
      <w:marRight w:val="0"/>
      <w:marTop w:val="0"/>
      <w:marBottom w:val="0"/>
      <w:divBdr>
        <w:top w:val="none" w:sz="0" w:space="0" w:color="auto"/>
        <w:left w:val="none" w:sz="0" w:space="0" w:color="auto"/>
        <w:bottom w:val="none" w:sz="0" w:space="0" w:color="auto"/>
        <w:right w:val="none" w:sz="0" w:space="0" w:color="auto"/>
      </w:divBdr>
    </w:div>
    <w:div w:id="1912040112">
      <w:bodyDiv w:val="1"/>
      <w:marLeft w:val="0"/>
      <w:marRight w:val="0"/>
      <w:marTop w:val="0"/>
      <w:marBottom w:val="0"/>
      <w:divBdr>
        <w:top w:val="none" w:sz="0" w:space="0" w:color="auto"/>
        <w:left w:val="none" w:sz="0" w:space="0" w:color="auto"/>
        <w:bottom w:val="none" w:sz="0" w:space="0" w:color="auto"/>
        <w:right w:val="none" w:sz="0" w:space="0" w:color="auto"/>
      </w:divBdr>
    </w:div>
    <w:div w:id="1913349523">
      <w:bodyDiv w:val="1"/>
      <w:marLeft w:val="0"/>
      <w:marRight w:val="0"/>
      <w:marTop w:val="0"/>
      <w:marBottom w:val="0"/>
      <w:divBdr>
        <w:top w:val="none" w:sz="0" w:space="0" w:color="auto"/>
        <w:left w:val="none" w:sz="0" w:space="0" w:color="auto"/>
        <w:bottom w:val="none" w:sz="0" w:space="0" w:color="auto"/>
        <w:right w:val="none" w:sz="0" w:space="0" w:color="auto"/>
      </w:divBdr>
    </w:div>
    <w:div w:id="1930507258">
      <w:bodyDiv w:val="1"/>
      <w:marLeft w:val="0"/>
      <w:marRight w:val="0"/>
      <w:marTop w:val="0"/>
      <w:marBottom w:val="0"/>
      <w:divBdr>
        <w:top w:val="none" w:sz="0" w:space="0" w:color="auto"/>
        <w:left w:val="none" w:sz="0" w:space="0" w:color="auto"/>
        <w:bottom w:val="none" w:sz="0" w:space="0" w:color="auto"/>
        <w:right w:val="none" w:sz="0" w:space="0" w:color="auto"/>
      </w:divBdr>
    </w:div>
    <w:div w:id="1944921650">
      <w:bodyDiv w:val="1"/>
      <w:marLeft w:val="0"/>
      <w:marRight w:val="0"/>
      <w:marTop w:val="0"/>
      <w:marBottom w:val="0"/>
      <w:divBdr>
        <w:top w:val="none" w:sz="0" w:space="0" w:color="auto"/>
        <w:left w:val="none" w:sz="0" w:space="0" w:color="auto"/>
        <w:bottom w:val="none" w:sz="0" w:space="0" w:color="auto"/>
        <w:right w:val="none" w:sz="0" w:space="0" w:color="auto"/>
      </w:divBdr>
    </w:div>
    <w:div w:id="1946376633">
      <w:bodyDiv w:val="1"/>
      <w:marLeft w:val="0"/>
      <w:marRight w:val="0"/>
      <w:marTop w:val="0"/>
      <w:marBottom w:val="0"/>
      <w:divBdr>
        <w:top w:val="none" w:sz="0" w:space="0" w:color="auto"/>
        <w:left w:val="none" w:sz="0" w:space="0" w:color="auto"/>
        <w:bottom w:val="none" w:sz="0" w:space="0" w:color="auto"/>
        <w:right w:val="none" w:sz="0" w:space="0" w:color="auto"/>
      </w:divBdr>
    </w:div>
    <w:div w:id="1962954513">
      <w:bodyDiv w:val="1"/>
      <w:marLeft w:val="0"/>
      <w:marRight w:val="0"/>
      <w:marTop w:val="0"/>
      <w:marBottom w:val="0"/>
      <w:divBdr>
        <w:top w:val="none" w:sz="0" w:space="0" w:color="auto"/>
        <w:left w:val="none" w:sz="0" w:space="0" w:color="auto"/>
        <w:bottom w:val="none" w:sz="0" w:space="0" w:color="auto"/>
        <w:right w:val="none" w:sz="0" w:space="0" w:color="auto"/>
      </w:divBdr>
    </w:div>
    <w:div w:id="1968076240">
      <w:bodyDiv w:val="1"/>
      <w:marLeft w:val="0"/>
      <w:marRight w:val="0"/>
      <w:marTop w:val="0"/>
      <w:marBottom w:val="0"/>
      <w:divBdr>
        <w:top w:val="none" w:sz="0" w:space="0" w:color="auto"/>
        <w:left w:val="none" w:sz="0" w:space="0" w:color="auto"/>
        <w:bottom w:val="none" w:sz="0" w:space="0" w:color="auto"/>
        <w:right w:val="none" w:sz="0" w:space="0" w:color="auto"/>
      </w:divBdr>
    </w:div>
    <w:div w:id="1978949881">
      <w:bodyDiv w:val="1"/>
      <w:marLeft w:val="0"/>
      <w:marRight w:val="0"/>
      <w:marTop w:val="0"/>
      <w:marBottom w:val="0"/>
      <w:divBdr>
        <w:top w:val="none" w:sz="0" w:space="0" w:color="auto"/>
        <w:left w:val="none" w:sz="0" w:space="0" w:color="auto"/>
        <w:bottom w:val="none" w:sz="0" w:space="0" w:color="auto"/>
        <w:right w:val="none" w:sz="0" w:space="0" w:color="auto"/>
      </w:divBdr>
    </w:div>
    <w:div w:id="1989094224">
      <w:bodyDiv w:val="1"/>
      <w:marLeft w:val="0"/>
      <w:marRight w:val="0"/>
      <w:marTop w:val="0"/>
      <w:marBottom w:val="0"/>
      <w:divBdr>
        <w:top w:val="none" w:sz="0" w:space="0" w:color="auto"/>
        <w:left w:val="none" w:sz="0" w:space="0" w:color="auto"/>
        <w:bottom w:val="none" w:sz="0" w:space="0" w:color="auto"/>
        <w:right w:val="none" w:sz="0" w:space="0" w:color="auto"/>
      </w:divBdr>
    </w:div>
    <w:div w:id="2001930494">
      <w:bodyDiv w:val="1"/>
      <w:marLeft w:val="0"/>
      <w:marRight w:val="0"/>
      <w:marTop w:val="0"/>
      <w:marBottom w:val="0"/>
      <w:divBdr>
        <w:top w:val="none" w:sz="0" w:space="0" w:color="auto"/>
        <w:left w:val="none" w:sz="0" w:space="0" w:color="auto"/>
        <w:bottom w:val="none" w:sz="0" w:space="0" w:color="auto"/>
        <w:right w:val="none" w:sz="0" w:space="0" w:color="auto"/>
      </w:divBdr>
    </w:div>
    <w:div w:id="2009752942">
      <w:bodyDiv w:val="1"/>
      <w:marLeft w:val="0"/>
      <w:marRight w:val="0"/>
      <w:marTop w:val="0"/>
      <w:marBottom w:val="0"/>
      <w:divBdr>
        <w:top w:val="none" w:sz="0" w:space="0" w:color="auto"/>
        <w:left w:val="none" w:sz="0" w:space="0" w:color="auto"/>
        <w:bottom w:val="none" w:sz="0" w:space="0" w:color="auto"/>
        <w:right w:val="none" w:sz="0" w:space="0" w:color="auto"/>
      </w:divBdr>
    </w:div>
    <w:div w:id="2010861408">
      <w:bodyDiv w:val="1"/>
      <w:marLeft w:val="0"/>
      <w:marRight w:val="0"/>
      <w:marTop w:val="0"/>
      <w:marBottom w:val="0"/>
      <w:divBdr>
        <w:top w:val="none" w:sz="0" w:space="0" w:color="auto"/>
        <w:left w:val="none" w:sz="0" w:space="0" w:color="auto"/>
        <w:bottom w:val="none" w:sz="0" w:space="0" w:color="auto"/>
        <w:right w:val="none" w:sz="0" w:space="0" w:color="auto"/>
      </w:divBdr>
    </w:div>
    <w:div w:id="2038117350">
      <w:bodyDiv w:val="1"/>
      <w:marLeft w:val="0"/>
      <w:marRight w:val="0"/>
      <w:marTop w:val="0"/>
      <w:marBottom w:val="0"/>
      <w:divBdr>
        <w:top w:val="none" w:sz="0" w:space="0" w:color="auto"/>
        <w:left w:val="none" w:sz="0" w:space="0" w:color="auto"/>
        <w:bottom w:val="none" w:sz="0" w:space="0" w:color="auto"/>
        <w:right w:val="none" w:sz="0" w:space="0" w:color="auto"/>
      </w:divBdr>
    </w:div>
    <w:div w:id="2046246585">
      <w:bodyDiv w:val="1"/>
      <w:marLeft w:val="0"/>
      <w:marRight w:val="0"/>
      <w:marTop w:val="0"/>
      <w:marBottom w:val="0"/>
      <w:divBdr>
        <w:top w:val="none" w:sz="0" w:space="0" w:color="auto"/>
        <w:left w:val="none" w:sz="0" w:space="0" w:color="auto"/>
        <w:bottom w:val="none" w:sz="0" w:space="0" w:color="auto"/>
        <w:right w:val="none" w:sz="0" w:space="0" w:color="auto"/>
      </w:divBdr>
    </w:div>
    <w:div w:id="2079207136">
      <w:bodyDiv w:val="1"/>
      <w:marLeft w:val="0"/>
      <w:marRight w:val="0"/>
      <w:marTop w:val="0"/>
      <w:marBottom w:val="0"/>
      <w:divBdr>
        <w:top w:val="none" w:sz="0" w:space="0" w:color="auto"/>
        <w:left w:val="none" w:sz="0" w:space="0" w:color="auto"/>
        <w:bottom w:val="none" w:sz="0" w:space="0" w:color="auto"/>
        <w:right w:val="none" w:sz="0" w:space="0" w:color="auto"/>
      </w:divBdr>
    </w:div>
    <w:div w:id="2087142395">
      <w:bodyDiv w:val="1"/>
      <w:marLeft w:val="0"/>
      <w:marRight w:val="0"/>
      <w:marTop w:val="0"/>
      <w:marBottom w:val="0"/>
      <w:divBdr>
        <w:top w:val="none" w:sz="0" w:space="0" w:color="auto"/>
        <w:left w:val="none" w:sz="0" w:space="0" w:color="auto"/>
        <w:bottom w:val="none" w:sz="0" w:space="0" w:color="auto"/>
        <w:right w:val="none" w:sz="0" w:space="0" w:color="auto"/>
      </w:divBdr>
    </w:div>
    <w:div w:id="2091778993">
      <w:bodyDiv w:val="1"/>
      <w:marLeft w:val="0"/>
      <w:marRight w:val="0"/>
      <w:marTop w:val="0"/>
      <w:marBottom w:val="0"/>
      <w:divBdr>
        <w:top w:val="none" w:sz="0" w:space="0" w:color="auto"/>
        <w:left w:val="none" w:sz="0" w:space="0" w:color="auto"/>
        <w:bottom w:val="none" w:sz="0" w:space="0" w:color="auto"/>
        <w:right w:val="none" w:sz="0" w:space="0" w:color="auto"/>
      </w:divBdr>
    </w:div>
    <w:div w:id="2108500981">
      <w:bodyDiv w:val="1"/>
      <w:marLeft w:val="0"/>
      <w:marRight w:val="0"/>
      <w:marTop w:val="0"/>
      <w:marBottom w:val="0"/>
      <w:divBdr>
        <w:top w:val="none" w:sz="0" w:space="0" w:color="auto"/>
        <w:left w:val="none" w:sz="0" w:space="0" w:color="auto"/>
        <w:bottom w:val="none" w:sz="0" w:space="0" w:color="auto"/>
        <w:right w:val="none" w:sz="0" w:space="0" w:color="auto"/>
      </w:divBdr>
    </w:div>
    <w:div w:id="2119717360">
      <w:bodyDiv w:val="1"/>
      <w:marLeft w:val="0"/>
      <w:marRight w:val="0"/>
      <w:marTop w:val="0"/>
      <w:marBottom w:val="0"/>
      <w:divBdr>
        <w:top w:val="none" w:sz="0" w:space="0" w:color="auto"/>
        <w:left w:val="none" w:sz="0" w:space="0" w:color="auto"/>
        <w:bottom w:val="none" w:sz="0" w:space="0" w:color="auto"/>
        <w:right w:val="none" w:sz="0" w:space="0" w:color="auto"/>
      </w:divBdr>
    </w:div>
    <w:div w:id="2122412502">
      <w:bodyDiv w:val="1"/>
      <w:marLeft w:val="0"/>
      <w:marRight w:val="0"/>
      <w:marTop w:val="0"/>
      <w:marBottom w:val="0"/>
      <w:divBdr>
        <w:top w:val="none" w:sz="0" w:space="0" w:color="auto"/>
        <w:left w:val="none" w:sz="0" w:space="0" w:color="auto"/>
        <w:bottom w:val="none" w:sz="0" w:space="0" w:color="auto"/>
        <w:right w:val="none" w:sz="0" w:space="0" w:color="auto"/>
      </w:divBdr>
    </w:div>
    <w:div w:id="2126151054">
      <w:bodyDiv w:val="1"/>
      <w:marLeft w:val="0"/>
      <w:marRight w:val="0"/>
      <w:marTop w:val="0"/>
      <w:marBottom w:val="0"/>
      <w:divBdr>
        <w:top w:val="none" w:sz="0" w:space="0" w:color="auto"/>
        <w:left w:val="none" w:sz="0" w:space="0" w:color="auto"/>
        <w:bottom w:val="none" w:sz="0" w:space="0" w:color="auto"/>
        <w:right w:val="none" w:sz="0" w:space="0" w:color="auto"/>
      </w:divBdr>
    </w:div>
    <w:div w:id="2128230080">
      <w:bodyDiv w:val="1"/>
      <w:marLeft w:val="0"/>
      <w:marRight w:val="0"/>
      <w:marTop w:val="0"/>
      <w:marBottom w:val="0"/>
      <w:divBdr>
        <w:top w:val="none" w:sz="0" w:space="0" w:color="auto"/>
        <w:left w:val="none" w:sz="0" w:space="0" w:color="auto"/>
        <w:bottom w:val="none" w:sz="0" w:space="0" w:color="auto"/>
        <w:right w:val="none" w:sz="0" w:space="0" w:color="auto"/>
      </w:divBdr>
    </w:div>
    <w:div w:id="214519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baike.baidu.com/item/%E7%94%9F%E6%80%81%E7%B3%BB%E7%BB%9F/457895"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618B1-5545-4EE0-B654-FCBDBD12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30</Pages>
  <Words>1551</Words>
  <Characters>8847</Characters>
  <Application>Microsoft Office Word</Application>
  <DocSecurity>0</DocSecurity>
  <Lines>73</Lines>
  <Paragraphs>20</Paragraphs>
  <ScaleCrop>false</ScaleCrop>
  <Company/>
  <LinksUpToDate>false</LinksUpToDate>
  <CharactersWithSpaces>10378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Lenovo</cp:lastModifiedBy>
  <cp:revision>127</cp:revision>
  <cp:lastPrinted>2021-02-01T09:56:00Z</cp:lastPrinted>
  <dcterms:created xsi:type="dcterms:W3CDTF">2021-01-31T23:43:00Z</dcterms:created>
  <dcterms:modified xsi:type="dcterms:W3CDTF">2021-02-01T09:57:00Z</dcterms:modified>
</cp:coreProperties>
</file>