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75" w:rsidRDefault="003F00B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FF4975" w:rsidRDefault="003F00B5">
      <w:pPr>
        <w:tabs>
          <w:tab w:val="left" w:pos="875"/>
        </w:tabs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蕉城区</w:t>
      </w:r>
      <w:r>
        <w:rPr>
          <w:rFonts w:ascii="方正小标宋简体" w:eastAsia="方正小标宋简体" w:hint="eastAsia"/>
          <w:sz w:val="36"/>
          <w:szCs w:val="36"/>
        </w:rPr>
        <w:t>乡村民宿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等级评定细则</w:t>
      </w:r>
    </w:p>
    <w:p w:rsidR="00FF4975" w:rsidRDefault="00FF4975">
      <w:pPr>
        <w:rPr>
          <w:rFonts w:hint="eastAsia"/>
        </w:rPr>
      </w:pPr>
    </w:p>
    <w:p w:rsidR="00FF4975" w:rsidRDefault="003F00B5">
      <w:pPr>
        <w:tabs>
          <w:tab w:val="left" w:pos="875"/>
        </w:tabs>
        <w:ind w:firstLine="56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宋体" w:hAnsi="宋体" w:cs="宋体" w:hint="eastAsia"/>
          <w:kern w:val="0"/>
          <w:sz w:val="20"/>
          <w:szCs w:val="20"/>
          <w:lang/>
        </w:rPr>
        <w:t>蕉城区</w:t>
      </w:r>
      <w:r>
        <w:rPr>
          <w:rFonts w:ascii="宋体" w:hAnsi="宋体" w:cs="宋体" w:hint="eastAsia"/>
          <w:kern w:val="0"/>
          <w:sz w:val="20"/>
          <w:szCs w:val="20"/>
          <w:lang/>
        </w:rPr>
        <w:t>乡村民宿评分表分为必备项目检查表、设施设备服务项目评分表、运营管理服务质量评分表，进行分别评分。必备项目检查表须全部达标，不可缺项；设施设备服务项目评分表满分为</w:t>
      </w:r>
      <w:r>
        <w:rPr>
          <w:rFonts w:ascii="宋体" w:hAnsi="宋体" w:cs="宋体" w:hint="eastAsia"/>
          <w:kern w:val="0"/>
          <w:sz w:val="20"/>
          <w:szCs w:val="20"/>
          <w:lang/>
        </w:rPr>
        <w:t>300</w:t>
      </w:r>
      <w:r>
        <w:rPr>
          <w:rFonts w:ascii="宋体" w:hAnsi="宋体" w:cs="宋体" w:hint="eastAsia"/>
          <w:kern w:val="0"/>
          <w:sz w:val="20"/>
          <w:szCs w:val="20"/>
          <w:lang/>
        </w:rPr>
        <w:t>分；运营管理服务质量满分为</w:t>
      </w:r>
      <w:r>
        <w:rPr>
          <w:rFonts w:ascii="宋体" w:hAnsi="宋体" w:cs="宋体" w:hint="eastAsia"/>
          <w:kern w:val="0"/>
          <w:sz w:val="20"/>
          <w:szCs w:val="20"/>
          <w:lang/>
        </w:rPr>
        <w:t>300</w:t>
      </w:r>
      <w:r>
        <w:rPr>
          <w:rFonts w:ascii="宋体" w:hAnsi="宋体" w:cs="宋体" w:hint="eastAsia"/>
          <w:kern w:val="0"/>
          <w:sz w:val="20"/>
          <w:szCs w:val="20"/>
          <w:lang/>
        </w:rPr>
        <w:t>分。</w:t>
      </w:r>
    </w:p>
    <w:tbl>
      <w:tblPr>
        <w:tblW w:w="88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9"/>
        <w:gridCol w:w="1598"/>
        <w:gridCol w:w="1755"/>
        <w:gridCol w:w="2736"/>
      </w:tblGrid>
      <w:tr w:rsidR="00FF4975">
        <w:trPr>
          <w:trHeight w:val="285"/>
          <w:jc w:val="center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项目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五星级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四星级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三星级</w:t>
            </w:r>
          </w:p>
        </w:tc>
      </w:tr>
      <w:tr w:rsidR="00FF4975">
        <w:trPr>
          <w:trHeight w:val="285"/>
          <w:jc w:val="center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必备项目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达标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达标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达标</w:t>
            </w:r>
          </w:p>
        </w:tc>
      </w:tr>
      <w:tr w:rsidR="00FF4975">
        <w:trPr>
          <w:trHeight w:val="285"/>
          <w:jc w:val="center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设施设备服务项目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200</w:t>
            </w:r>
          </w:p>
        </w:tc>
      </w:tr>
      <w:tr w:rsidR="00FF4975">
        <w:trPr>
          <w:trHeight w:val="285"/>
          <w:jc w:val="center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运营管理服务质量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200</w:t>
            </w:r>
          </w:p>
        </w:tc>
      </w:tr>
      <w:tr w:rsidR="00FF4975">
        <w:trPr>
          <w:trHeight w:val="319"/>
          <w:jc w:val="center"/>
        </w:trPr>
        <w:tc>
          <w:tcPr>
            <w:tcW w:w="88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：以上评分中，各等级的评分项任意一项未达到标准，不授予相应等级。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：设施设备计分方式：部分为单选，即各选项中只有符合要求的一个选项；部分为复选，即各选项中有多个符合要求的选项。总分为各小项累计总和。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</w:r>
          </w:p>
        </w:tc>
      </w:tr>
      <w:tr w:rsidR="00FF4975">
        <w:trPr>
          <w:trHeight w:val="1920"/>
          <w:jc w:val="center"/>
        </w:trPr>
        <w:tc>
          <w:tcPr>
            <w:tcW w:w="88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FF4975" w:rsidRDefault="00FF4975">
      <w:pPr>
        <w:jc w:val="center"/>
        <w:rPr>
          <w:rFonts w:ascii="方正小标宋简体" w:eastAsia="方正小标宋简体" w:hAnsi="宋体" w:cs="黑体"/>
          <w:kern w:val="0"/>
          <w:sz w:val="36"/>
          <w:szCs w:val="36"/>
          <w:lang/>
        </w:rPr>
      </w:pPr>
    </w:p>
    <w:p w:rsidR="00FF4975" w:rsidRDefault="00FF4975">
      <w:pPr>
        <w:jc w:val="center"/>
        <w:rPr>
          <w:rFonts w:ascii="方正小标宋简体" w:eastAsia="方正小标宋简体" w:hAnsi="宋体" w:cs="黑体"/>
          <w:kern w:val="0"/>
          <w:sz w:val="36"/>
          <w:szCs w:val="36"/>
          <w:lang/>
        </w:rPr>
      </w:pPr>
    </w:p>
    <w:p w:rsidR="00FF4975" w:rsidRDefault="00FF4975">
      <w:pPr>
        <w:jc w:val="center"/>
        <w:rPr>
          <w:rFonts w:ascii="方正小标宋简体" w:eastAsia="方正小标宋简体" w:hAnsi="宋体" w:cs="黑体"/>
          <w:kern w:val="0"/>
          <w:sz w:val="36"/>
          <w:szCs w:val="36"/>
          <w:lang/>
        </w:rPr>
      </w:pPr>
    </w:p>
    <w:p w:rsidR="00FF4975" w:rsidRDefault="003F00B5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cs="黑体" w:hint="eastAsia"/>
          <w:kern w:val="0"/>
          <w:sz w:val="36"/>
          <w:szCs w:val="36"/>
          <w:lang/>
        </w:rPr>
        <w:lastRenderedPageBreak/>
        <w:t>蕉城区</w:t>
      </w:r>
      <w:r>
        <w:rPr>
          <w:rFonts w:ascii="方正小标宋简体" w:eastAsia="方正小标宋简体" w:hAnsi="宋体" w:cs="黑体" w:hint="eastAsia"/>
          <w:kern w:val="0"/>
          <w:sz w:val="36"/>
          <w:szCs w:val="36"/>
          <w:lang/>
        </w:rPr>
        <w:t>乡村民宿必备项目检查表</w:t>
      </w:r>
    </w:p>
    <w:p w:rsidR="00FF4975" w:rsidRDefault="00FF4975">
      <w:pPr>
        <w:rPr>
          <w:rFonts w:hint="eastAsia"/>
        </w:rPr>
      </w:pPr>
    </w:p>
    <w:tbl>
      <w:tblPr>
        <w:tblW w:w="9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7749"/>
        <w:gridCol w:w="802"/>
      </w:tblGrid>
      <w:tr w:rsidR="00FF4975">
        <w:trPr>
          <w:trHeight w:val="573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序号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项目</w:t>
            </w:r>
          </w:p>
        </w:tc>
        <w:tc>
          <w:tcPr>
            <w:tcW w:w="802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是否</w:t>
            </w:r>
          </w:p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达标</w:t>
            </w: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经营场所基本要求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1.1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利用的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村（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居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）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民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自有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住宅、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村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集体房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舍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、农林场房或其他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设施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具有合法产权或合法使用权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1.2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房屋建筑结构安全牢固，符合有关房屋质量安全要求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1.3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单体建筑面积不超过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Style w:val="font41"/>
                <w:rFonts w:hint="default"/>
                <w:color w:val="auto"/>
                <w:sz w:val="16"/>
                <w:szCs w:val="16"/>
                <w:lang/>
              </w:rPr>
              <w:t>㎡</w:t>
            </w:r>
            <w:r>
              <w:rPr>
                <w:rStyle w:val="font21"/>
                <w:rFonts w:ascii="宋体" w:hAnsi="宋体" w:hint="default"/>
                <w:color w:val="auto"/>
                <w:sz w:val="16"/>
                <w:szCs w:val="16"/>
                <w:lang/>
              </w:rPr>
              <w:t>(</w:t>
            </w:r>
            <w:r>
              <w:rPr>
                <w:rStyle w:val="font21"/>
                <w:rFonts w:ascii="宋体" w:hAnsi="宋体" w:hint="default"/>
                <w:color w:val="auto"/>
                <w:sz w:val="16"/>
                <w:szCs w:val="16"/>
                <w:lang/>
              </w:rPr>
              <w:t>村集体用房、农林场房可适当放宽</w:t>
            </w:r>
            <w:r>
              <w:rPr>
                <w:rStyle w:val="font21"/>
                <w:rFonts w:ascii="宋体" w:hAnsi="宋体" w:hint="default"/>
                <w:color w:val="auto"/>
                <w:sz w:val="16"/>
                <w:szCs w:val="16"/>
                <w:lang/>
              </w:rPr>
              <w:t>)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1.4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具备纳管条件的，纳入统一污水管网；未具备纳管条件的，建设污水治理设施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1.5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周边干净、卫生、整洁，无异味、无噪声污染、无乱堆乱放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1.6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生活垃圾能收集处理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功能布局合理，各区域采光、通风好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573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1.8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在庭院大门、前台、楼道、停车场等关键区域安装视频监控系统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（应符合国标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GB/T28181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）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，摄像机像素不低于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1920*1080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，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保存期限不少于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日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1.9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门窗安装防盗设施，预留旅客入住登记系统安装空间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1.10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楼梯间、疏散走道设置消防应急照明和疏散指示标志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，每个客房增设一具应急照明灯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1.11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每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25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平方米配备不少于一具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公斤以上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ABC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型干粉灭火器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1.12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开关、插座和照明灯具靠近可燃物时，采取隔热、散热等保护措施。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lastRenderedPageBreak/>
              <w:t>1.13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除厨房外，其他部位未使用明火、未存放瓶装液化石油气。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1.14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建筑内未设置营业性娱乐场所。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1.15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每间客房配置不少于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个防火面罩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服务设施及项目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573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2.1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接待服务台位置合理，客房价目明码标价。提供所在地景点介绍宣传资料、旅游交通信息、文明旅游提示、银行卡或微信支付结算等服务。对外公布投诉热线和服务电话。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2.2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从业人员身体健康，有卫生健康证且着装整洁，掌握基本消防器材操作。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2.3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礼貌待客，服务热情，能用普通话进行接待服务，应客人合理要求提供服务。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2.4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内部管理制度、住客须知、紧急避难逃生图、服务礼仪规范上墙公布。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2.5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设置不少于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Style w:val="font41"/>
                <w:rFonts w:hint="default"/>
                <w:color w:val="auto"/>
                <w:sz w:val="16"/>
                <w:szCs w:val="16"/>
                <w:lang/>
              </w:rPr>
              <w:t>㎡</w:t>
            </w:r>
            <w:r>
              <w:rPr>
                <w:rStyle w:val="font21"/>
                <w:rFonts w:ascii="宋体" w:hAnsi="宋体" w:hint="default"/>
                <w:color w:val="auto"/>
                <w:sz w:val="16"/>
                <w:szCs w:val="16"/>
                <w:lang/>
              </w:rPr>
              <w:t>公共交流区，提供餐椅等家具，以及饮料茶水，设有至少一处公共卫生间。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531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2.6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无线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WIFI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全覆盖，配备电脑等商务服务设施。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80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2.7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提供贵重物品保管和行李寄存服务。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2.8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可提供早餐服务。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2.9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接待服务设施定期维护保养，保持安全、整洁、卫生和有效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客房设施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经营用房客房（间）数量不少于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间（套）、不超过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14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间（套）。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3.2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至少有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种不同客房房型，床位数在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40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床位以内（大床房以两床位计算）。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lastRenderedPageBreak/>
              <w:t>3.3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双人房净面积不低于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14</w:t>
            </w:r>
            <w:r>
              <w:rPr>
                <w:rStyle w:val="font41"/>
                <w:rFonts w:hint="default"/>
                <w:color w:val="auto"/>
                <w:sz w:val="16"/>
                <w:szCs w:val="16"/>
                <w:lang/>
              </w:rPr>
              <w:t>㎡</w:t>
            </w:r>
            <w:r>
              <w:rPr>
                <w:rStyle w:val="font21"/>
                <w:rFonts w:ascii="宋体" w:hAnsi="宋体" w:hint="default"/>
                <w:color w:val="auto"/>
                <w:sz w:val="16"/>
                <w:szCs w:val="16"/>
                <w:lang/>
              </w:rPr>
              <w:t>，单人房净面积不低于</w:t>
            </w:r>
            <w:r>
              <w:rPr>
                <w:rStyle w:val="font21"/>
                <w:rFonts w:ascii="宋体" w:hAnsi="宋体" w:hint="default"/>
                <w:color w:val="auto"/>
                <w:sz w:val="16"/>
                <w:szCs w:val="16"/>
                <w:lang/>
              </w:rPr>
              <w:t>11</w:t>
            </w:r>
            <w:r>
              <w:rPr>
                <w:rStyle w:val="font41"/>
                <w:rFonts w:hint="default"/>
                <w:color w:val="auto"/>
                <w:sz w:val="16"/>
                <w:szCs w:val="16"/>
                <w:lang/>
              </w:rPr>
              <w:t>㎡</w:t>
            </w:r>
            <w:r>
              <w:rPr>
                <w:rStyle w:val="font21"/>
                <w:rFonts w:ascii="宋体" w:hAnsi="宋体" w:hint="default"/>
                <w:color w:val="auto"/>
                <w:sz w:val="16"/>
                <w:szCs w:val="16"/>
                <w:lang/>
              </w:rPr>
              <w:t>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3.4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设置公共物品清洗消毒间、布草间。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3.5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客房隔音效果较好，室内通风良好，每间客房有开向户外的窗户，配有遮光窗帘，未设置金属栅栏。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510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3.6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客房门安全有效，安装防盗装置，客房内在显著位置张贴应急疏散图及相关说明。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3.7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客房内提供互联网接入服务，并有使用说明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3.8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照明采用节能灯具，电器开关方便宾客使用，有两种以上规格的电源插座。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29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3.9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配备床垫、梳妆台或写字台、衣橱或衣架、座椅或简易沙发、行李架等配套家具。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573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配有床上用棉织品（床单、枕芯、枕套、被芯、被套及床衬垫等）及卫生间针织用品（浴巾、毛巾等），材质良好，柔软舒适，一客一换。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531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3.11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配有垃圾桶、拖鞋、烧水壶、水杯，有防蝇设施。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573"/>
          <w:jc w:val="center"/>
        </w:trPr>
        <w:tc>
          <w:tcPr>
            <w:tcW w:w="749" w:type="dxa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3.12</w:t>
            </w:r>
          </w:p>
        </w:tc>
        <w:tc>
          <w:tcPr>
            <w:tcW w:w="7749" w:type="dxa"/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卫生间配有坐便器或蹲便器、梳妆台（配备面盆、梳妆镜和必要的盥洗用品）、浴缸或淋浴间。配有防滑地垫、排风设施，无异味，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18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小时提供热水，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24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小时提供冷水。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451"/>
          <w:jc w:val="center"/>
        </w:trPr>
        <w:tc>
          <w:tcPr>
            <w:tcW w:w="8498" w:type="dxa"/>
            <w:gridSpan w:val="2"/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总体是否达标结论</w:t>
            </w:r>
          </w:p>
        </w:tc>
        <w:tc>
          <w:tcPr>
            <w:tcW w:w="802" w:type="dxa"/>
            <w:vAlign w:val="center"/>
          </w:tcPr>
          <w:p w:rsidR="00FF4975" w:rsidRDefault="00FF4975">
            <w:pPr>
              <w:rPr>
                <w:rFonts w:ascii="宋体" w:hAnsi="宋体" w:cs="仿宋_GB2312"/>
                <w:sz w:val="16"/>
                <w:szCs w:val="16"/>
              </w:rPr>
            </w:pPr>
          </w:p>
        </w:tc>
      </w:tr>
    </w:tbl>
    <w:p w:rsidR="00FF4975" w:rsidRDefault="003F00B5">
      <w:pPr>
        <w:tabs>
          <w:tab w:val="left" w:pos="875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宋体" w:hAnsi="宋体" w:cs="仿宋_GB2312" w:hint="eastAsia"/>
          <w:kern w:val="0"/>
          <w:sz w:val="16"/>
          <w:szCs w:val="16"/>
          <w:lang/>
        </w:rPr>
        <w:t>（每个小分项需全部具备。）</w:t>
      </w: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tbl>
      <w:tblPr>
        <w:tblW w:w="130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"/>
        <w:gridCol w:w="7753"/>
        <w:gridCol w:w="793"/>
        <w:gridCol w:w="807"/>
        <w:gridCol w:w="837"/>
        <w:gridCol w:w="800"/>
        <w:gridCol w:w="624"/>
        <w:gridCol w:w="542"/>
      </w:tblGrid>
      <w:tr w:rsidR="00FF4975">
        <w:trPr>
          <w:trHeight w:val="227"/>
        </w:trPr>
        <w:tc>
          <w:tcPr>
            <w:tcW w:w="13088" w:type="dxa"/>
            <w:gridSpan w:val="8"/>
            <w:tcBorders>
              <w:bottom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方正小标宋简体" w:eastAsia="方正小标宋简体" w:hAnsi="宋体" w:cs="黑体"/>
                <w:sz w:val="36"/>
                <w:szCs w:val="36"/>
              </w:rPr>
            </w:pPr>
            <w:r>
              <w:rPr>
                <w:rFonts w:ascii="方正小标宋简体" w:eastAsia="方正小标宋简体" w:hAnsi="宋体" w:cs="黑体" w:hint="eastAsia"/>
                <w:kern w:val="0"/>
                <w:sz w:val="36"/>
                <w:szCs w:val="36"/>
                <w:lang/>
              </w:rPr>
              <w:lastRenderedPageBreak/>
              <w:t>蕉城区</w:t>
            </w:r>
            <w:r>
              <w:rPr>
                <w:rFonts w:ascii="方正小标宋简体" w:eastAsia="方正小标宋简体" w:hAnsi="宋体" w:cs="黑体" w:hint="eastAsia"/>
                <w:kern w:val="0"/>
                <w:sz w:val="36"/>
                <w:szCs w:val="36"/>
                <w:lang/>
              </w:rPr>
              <w:t>乡村民宿设施设备服务项目评分表</w:t>
            </w: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序号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评定项目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各大项</w:t>
            </w:r>
          </w:p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总分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各分项</w:t>
            </w:r>
          </w:p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总分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各次分项</w:t>
            </w:r>
          </w:p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得分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各小项</w:t>
            </w:r>
          </w:p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总分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自评</w:t>
            </w:r>
          </w:p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得分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检查</w:t>
            </w:r>
          </w:p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得分</w:t>
            </w: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经营场所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96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开业时间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16"/>
                <w:szCs w:val="16"/>
                <w:lang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Cs/>
                <w:kern w:val="0"/>
                <w:sz w:val="16"/>
                <w:szCs w:val="16"/>
                <w:lang/>
              </w:rPr>
              <w:t>1.1.1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Cs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hAnsi="宋体" w:cs="仿宋_GB2312" w:hint="eastAsia"/>
                <w:bCs/>
                <w:kern w:val="0"/>
                <w:sz w:val="16"/>
                <w:szCs w:val="16"/>
                <w:lang/>
              </w:rPr>
              <w:t>年以上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16"/>
                <w:szCs w:val="16"/>
                <w:lang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Cs/>
                <w:kern w:val="0"/>
                <w:sz w:val="16"/>
                <w:szCs w:val="16"/>
                <w:lang/>
              </w:rPr>
              <w:t>1.1.2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Cs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hAnsi="宋体" w:cs="仿宋_GB2312" w:hint="eastAsia"/>
                <w:bCs/>
                <w:kern w:val="0"/>
                <w:sz w:val="16"/>
                <w:szCs w:val="16"/>
                <w:lang/>
              </w:rPr>
              <w:t>年以上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16"/>
                <w:szCs w:val="16"/>
                <w:lang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Cs/>
                <w:kern w:val="0"/>
                <w:sz w:val="16"/>
                <w:szCs w:val="16"/>
                <w:lang/>
              </w:rPr>
              <w:t>1.1.3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仿宋_GB2312" w:hint="eastAsia"/>
                <w:bCs/>
                <w:kern w:val="0"/>
                <w:sz w:val="16"/>
                <w:szCs w:val="16"/>
                <w:lang/>
              </w:rPr>
              <w:t>未满</w:t>
            </w:r>
            <w:r>
              <w:rPr>
                <w:rFonts w:ascii="宋体" w:hAnsi="宋体" w:cs="仿宋_GB2312" w:hint="eastAsia"/>
                <w:bCs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hAnsi="宋体" w:cs="仿宋_GB2312" w:hint="eastAsia"/>
                <w:bCs/>
                <w:kern w:val="0"/>
                <w:sz w:val="16"/>
                <w:szCs w:val="16"/>
                <w:lang/>
              </w:rPr>
              <w:t>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16"/>
                <w:szCs w:val="16"/>
                <w:lang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地理位置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1.2.1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位于民宿聚集区、省级休闲集镇、省级旅游特色村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通达条件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1.3.1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交通便利，有专用停车场（位）（停车位数量需与房间数相符）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1.3.2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交通便利，周边有停车场（位）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停车场（位）至民宿距离不超过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300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停车场（位）至民宿距离不超过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500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1.4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周围环境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1.4.1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整体干净、卫生、整洁，无异味、无噪声污染、无乱堆乱放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1.4.2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庭院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有内庭院景观或花园，有较强的观赏性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庭院有绿化，环境装点效果较好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庭院内有适量绿化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1.4.3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污水处理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具备纳管条件，纳入统一污水管网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未具备纳管条件，建设污水治理设施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1.4.4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生活垃圾能收集处理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1.5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功能布局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1.5.1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前台、公共区域、客房、厨房、餐厅等设置位置恰当、分隔合理，各区域采光、通风好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1.5.2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各区域功能设施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客房部位功能设施位置恰当、分隔合理，方便宾客使用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公众区域功能设施位置恰当、分隔合理，方便宾客使用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厨房区域功能设施位置恰当、分隔合理，方便使用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餐厅区域功能设施位置恰当、分隔合理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除棋牌室、音乐茶座外，未设置营业性娱乐场所，棋牌室、音乐茶座功能设施设置合理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1.6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公共信息图形符号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1.6.1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外围有导向标志牌，方便宾客寻找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1.6.2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民宿名称和客房牌匾设计有特色，与整体氛围协调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1.6.3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经营场所内公共信息图形符号的设置符合国家有关标准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1.7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公共系统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用电线路敷装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穿管暗装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穿管明装，穿阻燃硬质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PVC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管或金属管保护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消防控制系统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有独立式或联网型火灾探测报警器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客房配备逃生用面罩和应急手电筒等器材、贴有消防疏散指示图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每层不少于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具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公斤以上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ABC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型干粉灭火器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每栋应在户外公共区域配置不少于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个消防软盘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疏散楼梯、通道和安全出口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1.7.3.1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楼梯间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采用敞开楼梯间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采用室外疏散楼梯间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1.7.3.2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楼梯净宽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净宽不小于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1.1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净宽不小于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0.9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1.7.3.3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楼梯间、疏散走道设置消防应急照明和疏散指示标识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1.7.3.4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疏散通道和安全出口畅通，无堵塞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1.7.3.5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层（含）以上每层配置逃生绳、逃生梯等逃生设施，并对其采取保护措施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1.7.4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视频监控系统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覆盖所有公共区域和通道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服务台和出入口设有监控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1.7.5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客房门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客房门安全有效，安装防盗装置，有自动闭合功能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客房门安全有效，安装防盗装置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1.7.6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互联网应用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1.7.6.1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WIFI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覆盖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WIFI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覆盖所有区域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WIFI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覆盖公共空间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WIFI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覆盖客房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1.7.6.2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互联网营销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开通微信公众号，持续更新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开通微博，持续更新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线上平台（非第三方）可预定客房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第三方线上平台可预定客房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1.7.7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采用太阳能、节能灯、节水设施等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1.8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整体氛围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环境高雅、独特，设计及装饰有专业性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氛围较好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氛围一般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服务设施及项目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2.1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接待服务台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2.1.1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接待服务设施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位置合理，用材质地较好，色彩协调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位置合理，用材质地一般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2.1.2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有客房价目表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2.1.3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提供所在地景点介绍宣传资料、旅游交通图、文明旅游提示，对外公布投诉热线和服务电话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2.1.4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提供银行卡或微信支付结算等服务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2.1.5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配有方便残疾人士使用的设施及服务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2.1.6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商务服务设施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供住客使用的可联网的电脑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提供复印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提供打印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2.1.7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提供贵重物品寄存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lastRenderedPageBreak/>
              <w:t>2.2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公共活动区域面积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公共活动区域在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100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㎡以上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公共活动区域在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60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㎡以上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公共活动区域在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㎡以上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2.3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配套服务设施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提供餐椅、茶水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有水吧、吧台，提供饮料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有卡座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有棋牌室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有阅览区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有其他运动休闲设施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有绿植、花卉，有艺术感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背景音乐曲目适宜，音质良好、音量适中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客房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81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客房间（套）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间（套）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间（套）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间（套）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间（套）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房型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种以上的房型或特色房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种以上的房型或特色房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种房型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lastRenderedPageBreak/>
              <w:t>3.3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80%</w:t>
            </w: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客房的净面积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24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20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16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3.4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房间整体装饰效果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设计专业、工艺精致、色彩协调、格调高雅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工艺较好、格调统一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工艺一般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3.5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软床垫（长度不小于</w:t>
            </w: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1.9m</w:t>
            </w: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），宽度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3.5.1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单人床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1.35m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1.2m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1.1m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3.5.2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双人床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2.2m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2.0m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1.8m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3.6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床单、被套、枕套质量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优质棉质品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较好棉质品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一般棉质品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3.7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家具档次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材质高档，工艺精致，摆设合理，具有收藏价值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材质较好，具有民间工艺特点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材质较好，工艺较好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材质普通，工艺一般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3.8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必备客用品配置（少一项扣一分）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ind w:right="480"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根据不同房型配备相应数量的枕芯、枕套、床单、棉被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梳妆台或写字台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衣橱或衣架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座椅或简易沙发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行李架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床头柜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电热水壶、杯具（每房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个）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空调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垃圾桶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备用被、毯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服务指南、旅游宣传折页、文明旅游温馨提示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拖鞋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3.9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客房整体效果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3.9.1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客房门牌标识醒目，制作精良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3.9.2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客房隔音效果差，或部分客房靠近高噪音设施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3.9.3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窗帘与客房整体设计匹配，有纱帘，方便开闭，密闭遮光效果良好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3.9.4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客房内装饰品搭配协调，布置合理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3.9.5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家具、电器、灯饰档次匹配，色调和谐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lastRenderedPageBreak/>
              <w:t>3.9.6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照明效果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专业设计，功能照明、重点照明、氛围照明和谐统一，光线适宜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有目的物照明光源，满足不同区域的照明需求，光线适宜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照明效果一般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3.9.7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客用品方便取用，插座、开关位置合理，方便使用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3.10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客房卫生间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独立卫生间数量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客房拥有独立卫生间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至少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90%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客房拥有独立卫生间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至少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80%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客房拥有独立卫生间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70%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的客房卫生间面积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小于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卫生间设施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3.10.3.1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采用统一的品牌卫浴设施，有浴缸或淋浴设施、恭桶、面盆及五金件齐全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3.10.3.2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18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小时提供热水，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24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小时提供冷水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3.10.3.3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浴室里有防溅设施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3.10.3.4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有防滑设施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3.10.3.5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浴室里挂钩不少于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处，方便使用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3.10.3.6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浴巾架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3.10.3.7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梳妆镜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lastRenderedPageBreak/>
              <w:t>3.10.3.8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有排风机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3.10.3.9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光线适宜，客用品方便取用，插座、开关位置合理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3.10.4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卫生间客用品必备品（少一项扣一分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面巾纸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sz w:val="16"/>
                <w:szCs w:val="16"/>
              </w:rPr>
              <w:t>-1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吹风机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sz w:val="16"/>
                <w:szCs w:val="16"/>
              </w:rPr>
              <w:t>-1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垃圾桶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卫生纸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漱口杯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牙刷、牙膏、梳子、肥皂等一次性洗用品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面巾（每房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条）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浴巾（每房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条）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地巾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拖鞋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/>
              </w:rPr>
              <w:t>-1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3.10.5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毛巾（含浴巾、面巾、地巾、方巾等）质量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优质棉质品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较好棉质品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一般棉质品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3.10.6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洗浴用品（洗发水、沐浴露）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高档品牌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普通品牌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家用装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餐饮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47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4.1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餐厅（针对有提供餐饮服务的，公共空间提供就餐服务不列入）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lastRenderedPageBreak/>
              <w:t>4.1.1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餐厅布局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有包厢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有专门就餐区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4.1.2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有绿色植物或一定装饰品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4.1.3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靠近厨房，传菜线路不与非餐饮公共区域交叉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4.1.4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家具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材质高档，工艺精致，摆设合理，使用方便、舒适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材质较好，工艺较好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材质普通，工艺一般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4.1.5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灯具与照明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灯具独特，功能照明、重点照明、氛围照明和谐统一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灯具普通，照明整体效果一般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4.1.6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餐具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有一定艺术性，与整体氛围协调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普通工艺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4.1.7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菜单及酒水单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采用电子化下单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制作装帧精美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普通制作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4.1.8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不使用塑料桌布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4.1.9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整体舒适度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通风良好，无炊烟及烟酒异味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无噪音，背景音乐曲目、音量适宜、音质较好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餐具按各菜式习惯配套齐全，无破损、无水迹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4.2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厨房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4.2.1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厨房（针对专门提供餐饮项目服务的）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4.2.1.1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应有与餐厅经营面积和菜式相适应的厨房区域（含粗细加工间、面点间、冷菜间、冻库等）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4.2.1.2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位置合理、布局科学，传菜路线不与非餐饮公众区域交叉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4.2.1.3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冷、热制作间分隔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4.2.1.4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配备与厨房相适应的保鲜和冷冻设施，生熟分开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4.2.1.5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粗细加工间分隔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4.2.1.6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洗碗间位置合理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4.2.1.7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厨房与餐厅间采用有效的隔音、隔热、隔味措施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4.2.1.8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厨房内、灶台上采取有效的通风、排烟措施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4.2.2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厨房（针对仅提供简餐项目服务的）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4.2.2.1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厨房内、灶台上采取有效的通风、排烟措施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4.2.2.2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配备合格的基本厨房用品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7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特色项目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44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5.1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装修主题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具有鲜明的主题文化，风格排他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具有主题文化，风格突出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具有主题文化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5.2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主题客房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当地文化民俗风情主题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现代文化艺术主题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休闲度假主题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lastRenderedPageBreak/>
              <w:t>5.3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特色服务项目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5.3.1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有反应当地历史、民俗文化、文化旅游介绍的特色书刊（不少于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种）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5.3.2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农事体验项目（插秧、烤地瓜、采摘、垂钓、挖海蛎等滩涂体验、做农家菜等，不少于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种）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5.3.3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民俗体验项目（不少于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种）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5.3.4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手工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DIY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体验（不少于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种）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5.3.5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闽东民间游戏（不少于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种）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5.3.6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提供特色民间小吃（不少于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种）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5.3.7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提供主人自制的招牌特色餐饮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5.3.8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特色伴手礼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left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有展示区，出售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蕉城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或主人自制特色伴手礼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left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无展示区，代游客购买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蕉城</w:t>
            </w: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特色伴手礼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left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left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无展示区，出售主人自制特色伴手礼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ascii="宋体" w:hAnsi="宋体" w:cs="仿宋_GB2312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FF4975">
            <w:pPr>
              <w:jc w:val="center"/>
              <w:rPr>
                <w:rFonts w:ascii="宋体" w:hAnsi="宋体" w:cs="仿宋_GB2312"/>
                <w:sz w:val="16"/>
                <w:szCs w:val="16"/>
              </w:rPr>
            </w:pPr>
          </w:p>
        </w:tc>
      </w:tr>
      <w:tr w:rsidR="00FF4975">
        <w:trPr>
          <w:trHeight w:val="227"/>
        </w:trPr>
        <w:tc>
          <w:tcPr>
            <w:tcW w:w="8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总</w:t>
            </w: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分</w:t>
            </w: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75" w:rsidRDefault="003F00B5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sz w:val="16"/>
                <w:szCs w:val="16"/>
              </w:rPr>
            </w:pPr>
            <w:r>
              <w:rPr>
                <w:rFonts w:ascii="宋体" w:hAnsi="宋体" w:cs="仿宋_GB2312" w:hint="eastAsia"/>
                <w:b/>
                <w:kern w:val="0"/>
                <w:sz w:val="16"/>
                <w:szCs w:val="16"/>
                <w:lang/>
              </w:rPr>
              <w:t>300</w:t>
            </w:r>
          </w:p>
        </w:tc>
      </w:tr>
    </w:tbl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FF4975">
      <w:pPr>
        <w:rPr>
          <w:rFonts w:hint="eastAsia"/>
        </w:rPr>
      </w:pPr>
    </w:p>
    <w:p w:rsidR="00FF4975" w:rsidRDefault="003F00B5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蕉城区</w:t>
      </w:r>
      <w:r>
        <w:rPr>
          <w:rFonts w:ascii="方正小标宋简体" w:eastAsia="方正小标宋简体" w:hint="eastAsia"/>
          <w:sz w:val="36"/>
          <w:szCs w:val="36"/>
        </w:rPr>
        <w:t>乡村民宿运营管理服务质量评分表</w:t>
      </w:r>
    </w:p>
    <w:tbl>
      <w:tblPr>
        <w:tblW w:w="10333" w:type="dxa"/>
        <w:jc w:val="center"/>
        <w:tblLayout w:type="fixed"/>
        <w:tblLook w:val="04A0"/>
      </w:tblPr>
      <w:tblGrid>
        <w:gridCol w:w="898"/>
        <w:gridCol w:w="5728"/>
        <w:gridCol w:w="617"/>
        <w:gridCol w:w="619"/>
        <w:gridCol w:w="617"/>
        <w:gridCol w:w="618"/>
        <w:gridCol w:w="619"/>
        <w:gridCol w:w="617"/>
      </w:tblGrid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序号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评价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自评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得分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检查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得分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运营管理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FF49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FF49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管理制度与规范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优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良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差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1.1.1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有相对完善的内部管理制度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1.1.2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有操作流程、服务质量制度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1.1.3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有宾客投诉处理机制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安全管理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优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良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差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1.2.1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有安全应急预案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1.2.2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每年组织从业人员进行安全教育培训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1.2.3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每半年至少组织或参与一次消防或其它应急疏散演练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1.2.4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消防设施设备按要求摆放，保持完好，有检查记录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1.2.5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安全通道畅通，公共区域紧急出口标识清晰无损毁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1.2.6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坡道、楼梯、卫生间采取必要的防滑设施，设置醒目提示牌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卫生管理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优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良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差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1.3.1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从业人员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100%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持健康证上岗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1.3.2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严格执行食品安全相关规定，确保宾客食品安全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1.3.3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消毒间按有关规定进行操作消毒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1.3.4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内外环境整洁、空气清新，无异味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1.3.5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客房一日一清洁，床上用品清洁、平整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1.3.6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公共区域设置分类垃圾箱，箱体整洁，垃圾及时清运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1.3.7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采取有效的防蝇、防蚊虫和防鼠等措施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1.4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环境管理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优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良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差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1.4.1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保护当地特色自然资源，植被、土壤和环境条件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1.4.2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餐厨垃圾、固体废弃物、生活污水处理符合环保相关要求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1.4.3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供热、照明使用节能环保设备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1.4.4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提倡绿色消费，尽量减少使用一次性用品的使用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小计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实际得分：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服务质量基本要求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优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良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差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服务人员使用普通话提供服务，语言文明，使用敬语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FF497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FF497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FF497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FF497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FF4975"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员工能掌握服务的基本技能，提供细致、周到、热情的服务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及时接听电话，确认宾客预订需求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2.4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准确为宾客推荐房型和服务项目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按照治安管理法规的要求，做好一客一登记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2.6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熟知当地信息，为宾客提供旅游线路推荐、就餐、银行、医疗、购物等咨询服务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2.7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受宾客委托，代寄邮件、邮包等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2.8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业务熟练，应变能力强，及时满足宾客合理需求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2.9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告知或指示宾客客房方向及楼层，引导并协助宾客入住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询问宾客是否需要贵重物品寄存服务，并解释相关规定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2.11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应宾客要求，更换床单、被套、毛巾、浴巾等，增加备用毯等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2.12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所有自助餐食及时补充，适温、适量，能够提供即时加工服务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2.13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食品和饮品均正确标记说明，标记牌洁净统一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2.14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主动推荐特色菜肴、饮品、特色项目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2.15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宾客入住期间或结束，主动征询宾客意见并致谢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小计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实际得分：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设施维护保养与清洁卫生</w:t>
            </w:r>
          </w:p>
        </w:tc>
        <w:tc>
          <w:tcPr>
            <w:tcW w:w="3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公共区域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优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良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差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FF497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3.1.1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店标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3.1.2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接待台操作台面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3.1.3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接待台办公设备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3.1.4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墙面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3.1.5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天花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3.1.6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灯具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3.1.7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地面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3.1.8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周围植物、装饰物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3.1.9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楼梯、走廊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3.1.10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工具器皿整洁、摆放整齐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3.1.11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家具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3.1.12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电器及插座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客房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优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良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房门、锁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墙面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地面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3.2.4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窗户、窗帘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3.2.5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天花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3.2.6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灯具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3.2.7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家具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3.2.8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电器及插座，各类遥控器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3.2.9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电热水壶清洁、无水垢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3.2.10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绿色植物、装饰品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3.2.11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客用品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FF497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3.2.12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卫生间门、锁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3.2.13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卫生间地面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3.2.14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卫生间墙壁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3.2.15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卫生间天花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3.2.16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卫生间排风机无噪音、风口干净卫生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3.2.17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卫生间下水道无异味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3.2.18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面盆、淋浴区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3.2.19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卫生间镜面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3.2.20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水龙头、淋浴喷头等五金件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3.2.21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便器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3.3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餐饮区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优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良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3.3.1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台面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3.3.2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地面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3.3.3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墙面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3.3.4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天花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3.3.5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灯具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3.3.6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家具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3.3.7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用具的清洗、消毒、完整、摆放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3.3.8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排烟与通风设备，定期清理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3.3.9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下水道无堵塞、无油污，保持畅通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3.3.10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绿植及装饰品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3.3.11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各项设备维护保养良好，运行正常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3.3.12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垃圾及时清运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小计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实际得分：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总计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4975" w:rsidTr="003F00B5">
        <w:trPr>
          <w:trHeight w:val="37"/>
          <w:jc w:val="center"/>
        </w:trPr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总实际得分：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75" w:rsidRDefault="003F00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F4975" w:rsidRDefault="00FF4975">
      <w:pPr>
        <w:tabs>
          <w:tab w:val="left" w:pos="875"/>
        </w:tabs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F4975" w:rsidRDefault="00FF4975">
      <w:pPr>
        <w:rPr>
          <w:rFonts w:hint="eastAsia"/>
        </w:rPr>
      </w:pPr>
    </w:p>
    <w:sectPr w:rsidR="00FF4975" w:rsidSect="00FF4975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ED10BE5"/>
    <w:rsid w:val="003F00B5"/>
    <w:rsid w:val="00FF4975"/>
    <w:rsid w:val="05837923"/>
    <w:rsid w:val="0ED10BE5"/>
    <w:rsid w:val="313A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97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FF497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FF4975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1625</Words>
  <Characters>9265</Characters>
  <Application>Microsoft Office Word</Application>
  <DocSecurity>0</DocSecurity>
  <Lines>77</Lines>
  <Paragraphs>21</Paragraphs>
  <ScaleCrop>false</ScaleCrop>
  <Company>微软中国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夏梦悠悠</dc:creator>
  <cp:lastModifiedBy>微软用户</cp:lastModifiedBy>
  <cp:revision>2</cp:revision>
  <dcterms:created xsi:type="dcterms:W3CDTF">2020-11-27T02:58:00Z</dcterms:created>
  <dcterms:modified xsi:type="dcterms:W3CDTF">2020-11-27T03:03:00Z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