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>“竹梦石后·共富笋间”石后乡首届挖笋节现场布置项目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宁德市大梦传媒有限公司：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经我司视察本项目的施工现场，并详阅本项目采购公告、询价函、报价清单等与本项目相关的材料，我司现郑重承诺如下：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1.具备本项目规定的条件：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（1）具有独立承担民事责任能力。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（2）具有良好的资信状况、商业信誉。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（3）具有履行合同所必需的设备和专业技术能力。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（4）参加本次询价响应的前三年内没有法律纠纷及不良记录，在经营活动中没有重大违法记录。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基于报价单所涵盖的既定工作量的前提下，我司已充分考虑施工周期及现场施工条件及其变化，该报价已考虑达到预期可使用状态之前可能发生的所有费用，包括但不限于运输费，加油费、过路费、人工费、租赁费、仓储费、差旅费、保险费等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3.保证对该项目提交的报价单内容的真实性和有效性负责；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4.保证施工质量和安全；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5.保证如期开工和完工并经甲方验收通过。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6.在参加本次采购活动中，不存在和其他供应商在同一合同项下的采购项目中，同时委托同一个自然人、同一家庭的人员、同一单位的人员作为代理人的行为。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本公司对上述承诺的内容事项真实性负责。如经查实上述承诺的内容事项存在虚假，我司愿就该承诺承担一切法律责任。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供应商名称（盖章）：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法定代表人或授权代理人（签章）：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OGRhNzQ2MWI4YTliZWFiNmM5NWIzZGMyMDczNGIifQ=="/>
  </w:docVars>
  <w:rsids>
    <w:rsidRoot w:val="00000000"/>
    <w:rsid w:val="0D95397A"/>
    <w:rsid w:val="171738BB"/>
    <w:rsid w:val="18282F27"/>
    <w:rsid w:val="1C3A0E85"/>
    <w:rsid w:val="229B483C"/>
    <w:rsid w:val="386169E6"/>
    <w:rsid w:val="4F292B14"/>
    <w:rsid w:val="50584A0F"/>
    <w:rsid w:val="5E0A4119"/>
    <w:rsid w:val="7E2B1F7B"/>
    <w:rsid w:val="98DFEE82"/>
    <w:rsid w:val="BBEF1D83"/>
    <w:rsid w:val="FF7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kern w:val="2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0</Lines>
  <Paragraphs>0</Paragraphs>
  <TotalTime>0</TotalTime>
  <ScaleCrop>false</ScaleCrop>
  <LinksUpToDate>false</LinksUpToDate>
  <CharactersWithSpaces>362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2023-04-13T07:09:00Z</dcterms:created>
  <dc:creator>Administrator</dc:creator>
  <cp:lastModifiedBy>Administrator</cp:lastModifiedBy>
  <dcterms:modified xsi:type="dcterms:W3CDTF">2024-04-03T08:58:06Z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A3BC5851C50A456E1DAF446562F226E2_43</vt:lpwstr>
  </property>
</Properties>
</file>